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E8C237" w14:textId="68DDE2C2" w:rsidR="003D3F18" w:rsidRDefault="00264621">
      <w:pPr>
        <w:pStyle w:val="1"/>
        <w:numPr>
          <w:ilvl w:val="0"/>
          <w:numId w:val="0"/>
        </w:numPr>
        <w:tabs>
          <w:tab w:val="left" w:pos="1620"/>
          <w:tab w:val="left" w:pos="3119"/>
        </w:tabs>
        <w:spacing w:line="360" w:lineRule="auto"/>
        <w:ind w:left="2543"/>
        <w:rPr>
          <w:sz w:val="20"/>
        </w:rPr>
      </w:pPr>
      <w:r>
        <w:rPr>
          <w:sz w:val="19"/>
          <w:szCs w:val="19"/>
        </w:rPr>
        <w:tab/>
      </w:r>
      <w:r w:rsidRPr="00BC5F33">
        <w:rPr>
          <w:sz w:val="20"/>
        </w:rPr>
        <w:t xml:space="preserve">ДОГОВОР ОКАЗАНИЯ УСЛУГ СВЯЗИ № </w:t>
      </w:r>
      <w:r w:rsidR="00E32002">
        <w:rPr>
          <w:sz w:val="20"/>
        </w:rPr>
        <w:t>____________</w:t>
      </w:r>
    </w:p>
    <w:p w14:paraId="7CB63EFC" w14:textId="77777777" w:rsidR="00E32002" w:rsidRPr="00BC5F33" w:rsidRDefault="00E32002">
      <w:pPr>
        <w:pStyle w:val="1"/>
        <w:numPr>
          <w:ilvl w:val="0"/>
          <w:numId w:val="0"/>
        </w:numPr>
        <w:tabs>
          <w:tab w:val="left" w:pos="1620"/>
          <w:tab w:val="left" w:pos="3119"/>
        </w:tabs>
        <w:spacing w:line="360" w:lineRule="auto"/>
        <w:ind w:left="2543"/>
        <w:rPr>
          <w:sz w:val="20"/>
        </w:rPr>
      </w:pPr>
    </w:p>
    <w:p w14:paraId="2D6FB69C" w14:textId="2DB489A8" w:rsidR="003D3F18" w:rsidRPr="00E32002" w:rsidRDefault="003A525E">
      <w:pPr>
        <w:pStyle w:val="21"/>
        <w:tabs>
          <w:tab w:val="right" w:pos="10490"/>
        </w:tabs>
        <w:spacing w:line="360" w:lineRule="auto"/>
        <w:rPr>
          <w:rFonts w:ascii="Times New Roman" w:hAnsi="Times New Roman" w:cs="Times New Roman"/>
          <w:i/>
          <w:sz w:val="20"/>
        </w:rPr>
      </w:pPr>
      <w:r w:rsidRPr="00BC5F33">
        <w:rPr>
          <w:rFonts w:ascii="Times New Roman" w:hAnsi="Times New Roman" w:cs="Times New Roman"/>
          <w:i/>
          <w:sz w:val="20"/>
        </w:rPr>
        <w:t xml:space="preserve">г. </w:t>
      </w:r>
      <w:r w:rsidR="00264621" w:rsidRPr="00BC5F33">
        <w:rPr>
          <w:rFonts w:ascii="Times New Roman" w:hAnsi="Times New Roman" w:cs="Times New Roman"/>
          <w:i/>
          <w:sz w:val="20"/>
        </w:rPr>
        <w:t>Санкт-Петербург</w:t>
      </w:r>
      <w:r w:rsidR="00264621" w:rsidRPr="00BC5F33">
        <w:rPr>
          <w:rFonts w:ascii="Times New Roman" w:hAnsi="Times New Roman" w:cs="Times New Roman"/>
          <w:i/>
          <w:sz w:val="20"/>
        </w:rPr>
        <w:tab/>
      </w:r>
      <w:r w:rsidR="00043D74" w:rsidRPr="00BC5F33">
        <w:rPr>
          <w:rFonts w:ascii="Times New Roman" w:hAnsi="Times New Roman" w:cs="Times New Roman"/>
          <w:i/>
          <w:sz w:val="20"/>
        </w:rPr>
        <w:t>«</w:t>
      </w:r>
      <w:r w:rsidR="00E32002">
        <w:rPr>
          <w:rFonts w:ascii="Times New Roman" w:hAnsi="Times New Roman" w:cs="Times New Roman"/>
          <w:i/>
          <w:sz w:val="20"/>
        </w:rPr>
        <w:t>____</w:t>
      </w:r>
      <w:r w:rsidR="00043D74" w:rsidRPr="00BC5F33">
        <w:rPr>
          <w:rFonts w:ascii="Times New Roman" w:hAnsi="Times New Roman" w:cs="Times New Roman"/>
          <w:i/>
          <w:sz w:val="20"/>
        </w:rPr>
        <w:t xml:space="preserve">» </w:t>
      </w:r>
      <w:r w:rsidR="00E32002">
        <w:rPr>
          <w:rFonts w:ascii="Times New Roman" w:hAnsi="Times New Roman" w:cs="Times New Roman"/>
          <w:i/>
          <w:sz w:val="20"/>
        </w:rPr>
        <w:t>_____________</w:t>
      </w:r>
      <w:r w:rsidR="00043D74" w:rsidRPr="00BC5F33">
        <w:rPr>
          <w:rFonts w:ascii="Times New Roman" w:hAnsi="Times New Roman" w:cs="Times New Roman"/>
          <w:i/>
          <w:sz w:val="20"/>
        </w:rPr>
        <w:t>202</w:t>
      </w:r>
      <w:r w:rsidR="00E32002">
        <w:rPr>
          <w:rFonts w:ascii="Times New Roman" w:hAnsi="Times New Roman" w:cs="Times New Roman"/>
          <w:i/>
          <w:sz w:val="20"/>
        </w:rPr>
        <w:t>__</w:t>
      </w:r>
      <w:r w:rsidR="00043D74" w:rsidRPr="00BC5F33">
        <w:rPr>
          <w:rFonts w:ascii="Times New Roman" w:hAnsi="Times New Roman" w:cs="Times New Roman"/>
          <w:i/>
          <w:sz w:val="20"/>
        </w:rPr>
        <w:t xml:space="preserve"> г</w:t>
      </w:r>
      <w:r w:rsidR="00264621" w:rsidRPr="00BC5F33">
        <w:rPr>
          <w:rFonts w:ascii="Times New Roman" w:hAnsi="Times New Roman" w:cs="Times New Roman"/>
          <w:i/>
          <w:sz w:val="20"/>
        </w:rPr>
        <w:t>.</w:t>
      </w:r>
    </w:p>
    <w:p w14:paraId="31BD5777" w14:textId="3B41C136" w:rsidR="003D3F18" w:rsidRPr="00BC5F33" w:rsidRDefault="00E32002" w:rsidP="00123844">
      <w:pPr>
        <w:pStyle w:val="1c"/>
        <w:ind w:firstLine="567"/>
        <w:jc w:val="both"/>
        <w:rPr>
          <w:sz w:val="20"/>
          <w:szCs w:val="20"/>
        </w:rPr>
      </w:pPr>
      <w:r>
        <w:rPr>
          <w:b/>
          <w:bCs/>
          <w:sz w:val="20"/>
          <w:szCs w:val="20"/>
        </w:rPr>
        <w:t>_________________________________________</w:t>
      </w:r>
      <w:r w:rsidR="00FC3731" w:rsidRPr="00BC5F33">
        <w:rPr>
          <w:b/>
          <w:bCs/>
          <w:sz w:val="20"/>
          <w:szCs w:val="20"/>
        </w:rPr>
        <w:t xml:space="preserve"> </w:t>
      </w:r>
      <w:r w:rsidR="00264621" w:rsidRPr="00BC5F33">
        <w:rPr>
          <w:sz w:val="20"/>
          <w:szCs w:val="20"/>
        </w:rPr>
        <w:t>(в дальнейшем - «Абонент») в лице</w:t>
      </w:r>
      <w:r w:rsidR="00F3423F" w:rsidRPr="00BC5F33">
        <w:rPr>
          <w:sz w:val="20"/>
          <w:szCs w:val="20"/>
        </w:rPr>
        <w:t xml:space="preserve"> </w:t>
      </w:r>
      <w:r w:rsidR="00D57ECE" w:rsidRPr="00BC5F33">
        <w:rPr>
          <w:sz w:val="20"/>
          <w:szCs w:val="20"/>
        </w:rPr>
        <w:t xml:space="preserve"> </w:t>
      </w:r>
      <w:r>
        <w:rPr>
          <w:sz w:val="20"/>
          <w:szCs w:val="20"/>
        </w:rPr>
        <w:t>г</w:t>
      </w:r>
      <w:r w:rsidR="00AC1DDE" w:rsidRPr="00BC5F33">
        <w:rPr>
          <w:sz w:val="20"/>
          <w:szCs w:val="20"/>
        </w:rPr>
        <w:t>енерального директора</w:t>
      </w:r>
      <w:r>
        <w:rPr>
          <w:sz w:val="20"/>
          <w:szCs w:val="20"/>
        </w:rPr>
        <w:t>__________________________</w:t>
      </w:r>
      <w:r w:rsidR="00264621" w:rsidRPr="00BC5F33">
        <w:rPr>
          <w:sz w:val="20"/>
          <w:szCs w:val="20"/>
        </w:rPr>
        <w:t>,  дейст</w:t>
      </w:r>
      <w:r w:rsidR="0099434C" w:rsidRPr="00BC5F33">
        <w:rPr>
          <w:sz w:val="20"/>
          <w:szCs w:val="20"/>
        </w:rPr>
        <w:t xml:space="preserve">вующего на основании </w:t>
      </w:r>
      <w:r>
        <w:rPr>
          <w:sz w:val="20"/>
          <w:szCs w:val="20"/>
        </w:rPr>
        <w:t>_______________</w:t>
      </w:r>
      <w:r w:rsidR="0099434C" w:rsidRPr="00BC5F33">
        <w:rPr>
          <w:sz w:val="20"/>
          <w:szCs w:val="20"/>
        </w:rPr>
        <w:t xml:space="preserve">, и </w:t>
      </w:r>
      <w:r w:rsidR="00264621" w:rsidRPr="00BC5F33">
        <w:rPr>
          <w:b/>
          <w:bCs/>
          <w:sz w:val="20"/>
          <w:szCs w:val="20"/>
        </w:rPr>
        <w:t>Общество с ограниченной ответственностью «БОСКОМ</w:t>
      </w:r>
      <w:r w:rsidR="00264621" w:rsidRPr="00BC5F33">
        <w:rPr>
          <w:sz w:val="20"/>
          <w:szCs w:val="20"/>
        </w:rPr>
        <w:t>», оператор связи, осуществляющий деятельность по оказанию услуг связи на основании выданных Федеральной службой по надзору в сфере связи, информационных технологий и массовых коммуникаций Министерства связи РФ лицензий (полный перечень которых приведен на сайте Оператора по адресу: https://boscom.spb.ru/o-kompanii/dokumenti/) (в д</w:t>
      </w:r>
      <w:r w:rsidR="00675322">
        <w:rPr>
          <w:sz w:val="20"/>
          <w:szCs w:val="20"/>
        </w:rPr>
        <w:t xml:space="preserve">альнейшем - «Оператор») в лице </w:t>
      </w:r>
      <w:r>
        <w:rPr>
          <w:sz w:val="20"/>
          <w:szCs w:val="20"/>
        </w:rPr>
        <w:t>г</w:t>
      </w:r>
      <w:r w:rsidR="00264621" w:rsidRPr="00BC5F33">
        <w:rPr>
          <w:sz w:val="20"/>
          <w:szCs w:val="20"/>
        </w:rPr>
        <w:t xml:space="preserve">енерального директора </w:t>
      </w:r>
      <w:r w:rsidR="006963EF" w:rsidRPr="006963EF">
        <w:rPr>
          <w:sz w:val="20"/>
          <w:szCs w:val="20"/>
        </w:rPr>
        <w:t>Давыдова Михаила Викторовича</w:t>
      </w:r>
      <w:r w:rsidR="00264621" w:rsidRPr="00BC5F33">
        <w:rPr>
          <w:sz w:val="20"/>
          <w:szCs w:val="20"/>
        </w:rPr>
        <w:t>, действующего на основании Устава, вместе именуемые как «Стороны», заключили настоящий договор оказания услуг связи (далее – «договор») о нижеследующем:</w:t>
      </w:r>
    </w:p>
    <w:p w14:paraId="47D12D12" w14:textId="77777777" w:rsidR="003D3F18" w:rsidRPr="00BC5F33" w:rsidRDefault="00264621">
      <w:pPr>
        <w:numPr>
          <w:ilvl w:val="0"/>
          <w:numId w:val="2"/>
        </w:numPr>
        <w:tabs>
          <w:tab w:val="left" w:pos="360"/>
          <w:tab w:val="left" w:pos="2040"/>
        </w:tabs>
        <w:spacing w:before="120" w:after="120"/>
        <w:ind w:left="357" w:hanging="357"/>
        <w:jc w:val="center"/>
        <w:rPr>
          <w:lang w:eastAsia="ru-RU"/>
        </w:rPr>
      </w:pPr>
      <w:r w:rsidRPr="00BC5F33">
        <w:rPr>
          <w:b/>
          <w:color w:val="000000"/>
        </w:rPr>
        <w:t>ПРЕДМЕТ ДОГОВОРА</w:t>
      </w:r>
    </w:p>
    <w:p w14:paraId="3EBAF843" w14:textId="77777777" w:rsidR="003D3F18" w:rsidRPr="00BC5F33" w:rsidRDefault="00264621">
      <w:pPr>
        <w:numPr>
          <w:ilvl w:val="1"/>
          <w:numId w:val="2"/>
        </w:numPr>
        <w:tabs>
          <w:tab w:val="left" w:pos="567"/>
        </w:tabs>
        <w:ind w:left="567" w:hanging="567"/>
        <w:jc w:val="both"/>
      </w:pPr>
      <w:r w:rsidRPr="00BC5F33">
        <w:rPr>
          <w:lang w:eastAsia="ru-RU"/>
        </w:rPr>
        <w:t xml:space="preserve">Оператор обязуется оказывать Абоненту услуги связи (далее – </w:t>
      </w:r>
      <w:r w:rsidRPr="00BC5F33">
        <w:rPr>
          <w:color w:val="000000"/>
        </w:rPr>
        <w:t>«</w:t>
      </w:r>
      <w:r w:rsidRPr="00BC5F33">
        <w:rPr>
          <w:lang w:eastAsia="ru-RU"/>
        </w:rPr>
        <w:t>Услуги</w:t>
      </w:r>
      <w:r w:rsidRPr="00BC5F33">
        <w:rPr>
          <w:color w:val="000000"/>
        </w:rPr>
        <w:t>»</w:t>
      </w:r>
      <w:r w:rsidRPr="00BC5F33">
        <w:rPr>
          <w:lang w:eastAsia="ru-RU"/>
        </w:rPr>
        <w:t>), а Абонент обязуется оплачивать их стоимость в соответствии с условиями настоящего договора.</w:t>
      </w:r>
    </w:p>
    <w:p w14:paraId="25D2EB52" w14:textId="77777777" w:rsidR="003D3F18" w:rsidRPr="00BC5F33" w:rsidRDefault="00264621">
      <w:pPr>
        <w:numPr>
          <w:ilvl w:val="1"/>
          <w:numId w:val="2"/>
        </w:numPr>
        <w:tabs>
          <w:tab w:val="left" w:pos="567"/>
        </w:tabs>
        <w:ind w:left="567" w:hanging="567"/>
        <w:jc w:val="both"/>
      </w:pPr>
      <w:r w:rsidRPr="00BC5F33">
        <w:rPr>
          <w:color w:val="000000"/>
        </w:rPr>
        <w:t>Содержание и условия оказания каждой из предоставляемых Абоненту Услуг определены Сторонами в соответствующих Спецификациях.</w:t>
      </w:r>
    </w:p>
    <w:p w14:paraId="279A7F7C" w14:textId="77777777" w:rsidR="003D3F18" w:rsidRPr="00BC5F33" w:rsidRDefault="00264621" w:rsidP="0099434C">
      <w:pPr>
        <w:numPr>
          <w:ilvl w:val="1"/>
          <w:numId w:val="2"/>
        </w:numPr>
        <w:tabs>
          <w:tab w:val="left" w:pos="567"/>
        </w:tabs>
        <w:ind w:left="567" w:hanging="567"/>
        <w:jc w:val="both"/>
      </w:pPr>
      <w:r w:rsidRPr="00BC5F33">
        <w:rPr>
          <w:color w:val="000000"/>
        </w:rPr>
        <w:t>Изменение условий предоставления Услуг оформляется новой Спецификации и подписывается обеими сторонами, при этом дополнительное</w:t>
      </w:r>
      <w:r w:rsidRPr="00BC5F33">
        <w:rPr>
          <w:lang w:eastAsia="ru-RU"/>
        </w:rPr>
        <w:t xml:space="preserve"> соглашение оформлять не требуется. </w:t>
      </w:r>
    </w:p>
    <w:p w14:paraId="6D197197" w14:textId="77777777" w:rsidR="003D3F18" w:rsidRPr="00BC5F33" w:rsidRDefault="003D3F18">
      <w:pPr>
        <w:tabs>
          <w:tab w:val="left" w:pos="567"/>
        </w:tabs>
        <w:jc w:val="both"/>
        <w:rPr>
          <w:b/>
          <w:color w:val="000000"/>
        </w:rPr>
      </w:pPr>
    </w:p>
    <w:p w14:paraId="04279AE1" w14:textId="77777777" w:rsidR="003D3F18" w:rsidRPr="00BC5F33" w:rsidRDefault="00264621">
      <w:pPr>
        <w:numPr>
          <w:ilvl w:val="0"/>
          <w:numId w:val="2"/>
        </w:numPr>
        <w:tabs>
          <w:tab w:val="left" w:pos="360"/>
          <w:tab w:val="left" w:pos="567"/>
          <w:tab w:val="left" w:pos="2040"/>
        </w:tabs>
        <w:spacing w:before="120" w:after="120"/>
        <w:ind w:left="567" w:hanging="567"/>
        <w:jc w:val="center"/>
        <w:rPr>
          <w:u w:val="single"/>
        </w:rPr>
      </w:pPr>
      <w:r w:rsidRPr="00BC5F33">
        <w:rPr>
          <w:b/>
          <w:color w:val="000000"/>
        </w:rPr>
        <w:t>ОБЯЗАННОСТИ СТОРОН</w:t>
      </w:r>
    </w:p>
    <w:p w14:paraId="7E6D684D" w14:textId="77777777" w:rsidR="003D3F18" w:rsidRPr="00BC5F33" w:rsidRDefault="00264621">
      <w:pPr>
        <w:numPr>
          <w:ilvl w:val="1"/>
          <w:numId w:val="2"/>
        </w:numPr>
        <w:tabs>
          <w:tab w:val="left" w:pos="567"/>
        </w:tabs>
        <w:ind w:left="567" w:hanging="567"/>
        <w:jc w:val="both"/>
        <w:rPr>
          <w:color w:val="000000"/>
        </w:rPr>
      </w:pPr>
      <w:r w:rsidRPr="00BC5F33">
        <w:rPr>
          <w:u w:val="single"/>
        </w:rPr>
        <w:t>Оператор обязуется</w:t>
      </w:r>
      <w:r w:rsidRPr="00BC5F33">
        <w:t>:</w:t>
      </w:r>
    </w:p>
    <w:p w14:paraId="46474583" w14:textId="77777777" w:rsidR="003D3F18" w:rsidRPr="00BC5F33" w:rsidRDefault="00264621">
      <w:pPr>
        <w:numPr>
          <w:ilvl w:val="2"/>
          <w:numId w:val="2"/>
        </w:numPr>
        <w:tabs>
          <w:tab w:val="left" w:pos="567"/>
        </w:tabs>
        <w:ind w:left="567" w:hanging="567"/>
        <w:jc w:val="both"/>
        <w:rPr>
          <w:lang w:eastAsia="ru-RU"/>
        </w:rPr>
      </w:pPr>
      <w:r w:rsidRPr="00BC5F33">
        <w:rPr>
          <w:color w:val="000000"/>
        </w:rPr>
        <w:t>Установить на объекте Абонента оконечное оборудование Оператора, находящееся в течение всего срока действия Договора в собственности Оператора (далее – «Оборудование»), и/или организовать, если это предусмотрено Спецификацией к настоящему Договору, линию доступа к Услугам и сдать работоспособные услуги Абоненту по акту.</w:t>
      </w:r>
    </w:p>
    <w:p w14:paraId="37429007" w14:textId="77777777" w:rsidR="003D3F18" w:rsidRPr="00BC5F33" w:rsidRDefault="00264621">
      <w:pPr>
        <w:numPr>
          <w:ilvl w:val="2"/>
          <w:numId w:val="2"/>
        </w:numPr>
        <w:tabs>
          <w:tab w:val="left" w:pos="567"/>
        </w:tabs>
        <w:ind w:left="567" w:hanging="567"/>
        <w:jc w:val="both"/>
      </w:pPr>
      <w:r w:rsidRPr="00BC5F33">
        <w:rPr>
          <w:lang w:eastAsia="ru-RU"/>
        </w:rPr>
        <w:t>Оказывать Абоненту Услуги 24 (двадцать четыре) часа в сутки 7 (семь) дней в неделю за исключением периодов проведения плановых профилактических работ. Плановые профилактические работы проводятся с уведомлением Абонента не позднее, чем за 48 (сорок восемь) часов до начала их проведения. Период проведения профилактических работ не рассматривается как перерыв в предоставлении Услуг при условии, что суммарное время</w:t>
      </w:r>
      <w:r w:rsidRPr="00BC5F33">
        <w:rPr>
          <w:color w:val="000000"/>
        </w:rPr>
        <w:t xml:space="preserve"> таких работ не превышает 48 (сорока восьми) часов в год.</w:t>
      </w:r>
    </w:p>
    <w:p w14:paraId="0F9C236E" w14:textId="77777777" w:rsidR="003D3F18" w:rsidRPr="00BC5F33" w:rsidRDefault="00264621">
      <w:pPr>
        <w:numPr>
          <w:ilvl w:val="2"/>
          <w:numId w:val="2"/>
        </w:numPr>
        <w:tabs>
          <w:tab w:val="left" w:pos="567"/>
        </w:tabs>
        <w:ind w:left="567" w:hanging="567"/>
        <w:jc w:val="both"/>
        <w:rPr>
          <w:lang w:eastAsia="ru-RU"/>
        </w:rPr>
      </w:pPr>
      <w:r w:rsidRPr="00BC5F33">
        <w:t>Своевременно доставлять по указанному в договоре адресу Абонента корреспонденцию: счета, счета-фактуры и акты оказанных услуг/выполненных работ.</w:t>
      </w:r>
    </w:p>
    <w:p w14:paraId="7407DFFD" w14:textId="77777777" w:rsidR="003D3F18" w:rsidRPr="00BC5F33" w:rsidRDefault="00264621">
      <w:pPr>
        <w:numPr>
          <w:ilvl w:val="2"/>
          <w:numId w:val="2"/>
        </w:numPr>
        <w:tabs>
          <w:tab w:val="left" w:pos="567"/>
        </w:tabs>
        <w:ind w:left="567" w:hanging="567"/>
        <w:jc w:val="both"/>
        <w:rPr>
          <w:lang w:eastAsia="ru-RU"/>
        </w:rPr>
      </w:pPr>
      <w:r w:rsidRPr="00BC5F33">
        <w:rPr>
          <w:lang w:eastAsia="ru-RU"/>
        </w:rPr>
        <w:t>Устранять неисправности в случае некачественного оказания Услуг в следующие сроки:</w:t>
      </w:r>
    </w:p>
    <w:p w14:paraId="6D28F37B" w14:textId="77777777" w:rsidR="003D3F18" w:rsidRPr="00BC5F33" w:rsidRDefault="00264621">
      <w:pPr>
        <w:tabs>
          <w:tab w:val="left" w:pos="567"/>
          <w:tab w:val="left" w:pos="720"/>
        </w:tabs>
        <w:ind w:left="567"/>
        <w:jc w:val="both"/>
        <w:rPr>
          <w:lang w:eastAsia="ru-RU"/>
        </w:rPr>
      </w:pPr>
      <w:r w:rsidRPr="00BC5F33">
        <w:rPr>
          <w:lang w:eastAsia="ru-RU"/>
        </w:rPr>
        <w:t>из-за перебоев в работе установленного у Оператора телекоммуникационного оборудования - в течение 3 (трех) часов с момента получения уведомления Абонента;</w:t>
      </w:r>
    </w:p>
    <w:p w14:paraId="57119837" w14:textId="77777777" w:rsidR="003D3F18" w:rsidRPr="00BC5F33" w:rsidRDefault="00264621">
      <w:pPr>
        <w:tabs>
          <w:tab w:val="left" w:pos="567"/>
          <w:tab w:val="left" w:pos="720"/>
        </w:tabs>
        <w:ind w:left="567"/>
        <w:jc w:val="both"/>
        <w:rPr>
          <w:lang w:eastAsia="ru-RU"/>
        </w:rPr>
      </w:pPr>
      <w:r w:rsidRPr="00BC5F33">
        <w:rPr>
          <w:lang w:eastAsia="ru-RU"/>
        </w:rPr>
        <w:t>из-за повреждений оборудования Оператора, установленного у Абонента, – в рабочее время в течение 1 (одного) рабочего дня с момента получения уведомления Абонента;</w:t>
      </w:r>
    </w:p>
    <w:p w14:paraId="59094A6C" w14:textId="77777777" w:rsidR="003D3F18" w:rsidRPr="00BC5F33" w:rsidRDefault="00264621">
      <w:pPr>
        <w:tabs>
          <w:tab w:val="left" w:pos="567"/>
          <w:tab w:val="left" w:pos="720"/>
        </w:tabs>
        <w:ind w:left="567"/>
        <w:jc w:val="both"/>
        <w:rPr>
          <w:lang w:eastAsia="ru-RU"/>
        </w:rPr>
      </w:pPr>
      <w:r w:rsidRPr="00BC5F33">
        <w:rPr>
          <w:lang w:eastAsia="ru-RU"/>
        </w:rPr>
        <w:t xml:space="preserve">из-за повреждений в линиях связи Оператора – в рабочее время в течение 3 (трех) рабочих дней с момента получения уведомления Абонента. </w:t>
      </w:r>
    </w:p>
    <w:p w14:paraId="54790645" w14:textId="77777777" w:rsidR="003D3F18" w:rsidRPr="00BC5F33" w:rsidRDefault="00264621">
      <w:pPr>
        <w:ind w:left="567"/>
        <w:jc w:val="both"/>
      </w:pPr>
      <w:r w:rsidRPr="00BC5F33">
        <w:rPr>
          <w:lang w:eastAsia="ru-RU"/>
        </w:rPr>
        <w:t xml:space="preserve">Рабочим временем считается период с 09:30 ч. по 18:00 ч. каждого рабочего дня. </w:t>
      </w:r>
      <w:r w:rsidRPr="00BC5F33">
        <w:rPr>
          <w:color w:val="000000"/>
        </w:rPr>
        <w:t xml:space="preserve"> Если уведомление получено Оператором после 17.00 или в нерабочий день, оно считается полученным на следующий рабочий день.</w:t>
      </w:r>
    </w:p>
    <w:p w14:paraId="41F27AA1" w14:textId="77777777" w:rsidR="003D3F18" w:rsidRPr="00BC5F33" w:rsidRDefault="00264621">
      <w:pPr>
        <w:numPr>
          <w:ilvl w:val="2"/>
          <w:numId w:val="2"/>
        </w:numPr>
        <w:tabs>
          <w:tab w:val="left" w:pos="567"/>
        </w:tabs>
        <w:ind w:left="567" w:hanging="567"/>
        <w:jc w:val="both"/>
        <w:rPr>
          <w:color w:val="000000"/>
        </w:rPr>
      </w:pPr>
      <w:r w:rsidRPr="00BC5F33">
        <w:rPr>
          <w:color w:val="000000"/>
        </w:rPr>
        <w:t>Обеспечение соблюдения тайны связи Абонента согласно нормам действующего Законодательства.</w:t>
      </w:r>
    </w:p>
    <w:p w14:paraId="0E574C1B" w14:textId="77777777" w:rsidR="003D3F18" w:rsidRPr="00BC5F33" w:rsidRDefault="00264621">
      <w:pPr>
        <w:numPr>
          <w:ilvl w:val="2"/>
          <w:numId w:val="2"/>
        </w:numPr>
        <w:tabs>
          <w:tab w:val="left" w:pos="567"/>
        </w:tabs>
        <w:ind w:left="567" w:hanging="567"/>
        <w:jc w:val="both"/>
        <w:rPr>
          <w:color w:val="000000"/>
        </w:rPr>
      </w:pPr>
      <w:r w:rsidRPr="00BC5F33">
        <w:rPr>
          <w:color w:val="000000"/>
        </w:rPr>
        <w:t>Обеспечить перенос предоставляемых Услуг (при изменении местоположения) при наличии технической возможности по новому адресу Абонента. Условия переноса Услуг определяются Дополнительным Соглашением.</w:t>
      </w:r>
    </w:p>
    <w:p w14:paraId="460F6493" w14:textId="77777777" w:rsidR="003D3F18" w:rsidRPr="00BC5F33" w:rsidRDefault="00264621">
      <w:pPr>
        <w:numPr>
          <w:ilvl w:val="2"/>
          <w:numId w:val="2"/>
        </w:numPr>
        <w:tabs>
          <w:tab w:val="left" w:pos="567"/>
        </w:tabs>
        <w:ind w:left="567" w:hanging="567"/>
        <w:jc w:val="both"/>
        <w:rPr>
          <w:color w:val="000000"/>
          <w:u w:val="single"/>
        </w:rPr>
      </w:pPr>
      <w:r w:rsidRPr="00BC5F33">
        <w:rPr>
          <w:color w:val="000000"/>
        </w:rPr>
        <w:t>Создать систему информационно-справочного обслуживания в целях предоставления Абоненту информации, связанной с оказанием Услуг.</w:t>
      </w:r>
    </w:p>
    <w:p w14:paraId="57924127" w14:textId="77777777" w:rsidR="003D3F18" w:rsidRPr="00BC5F33" w:rsidRDefault="00264621">
      <w:pPr>
        <w:numPr>
          <w:ilvl w:val="1"/>
          <w:numId w:val="2"/>
        </w:numPr>
        <w:tabs>
          <w:tab w:val="left" w:pos="567"/>
        </w:tabs>
        <w:spacing w:before="60"/>
        <w:ind w:left="567" w:hanging="567"/>
        <w:jc w:val="both"/>
      </w:pPr>
      <w:r w:rsidRPr="00BC5F33">
        <w:rPr>
          <w:color w:val="000000"/>
          <w:u w:val="single"/>
        </w:rPr>
        <w:t>Абонент обязуется</w:t>
      </w:r>
      <w:r w:rsidRPr="00BC5F33">
        <w:rPr>
          <w:color w:val="000000"/>
        </w:rPr>
        <w:t>:</w:t>
      </w:r>
    </w:p>
    <w:p w14:paraId="20DA68A2" w14:textId="77777777" w:rsidR="003D3F18" w:rsidRPr="00BC5F33" w:rsidRDefault="00264621">
      <w:pPr>
        <w:numPr>
          <w:ilvl w:val="2"/>
          <w:numId w:val="2"/>
        </w:numPr>
        <w:tabs>
          <w:tab w:val="left" w:pos="567"/>
        </w:tabs>
        <w:ind w:left="567" w:hanging="567"/>
        <w:jc w:val="both"/>
        <w:rPr>
          <w:color w:val="000000"/>
        </w:rPr>
      </w:pPr>
      <w:r w:rsidRPr="00BC5F33">
        <w:rPr>
          <w:color w:val="000000"/>
        </w:rPr>
        <w:t>При заключении договора предоставить Оператору копии свидетельства о государственной регистрации юридического лица/индивидуального предпринимателя и документа, подтверждающего право пользования или владения помещением, в котором будет устанавливаться Оборудование.</w:t>
      </w:r>
    </w:p>
    <w:p w14:paraId="75ECE52A" w14:textId="12F18A95" w:rsidR="003D3F18" w:rsidRPr="00BC5F33" w:rsidRDefault="00264621">
      <w:pPr>
        <w:numPr>
          <w:ilvl w:val="2"/>
          <w:numId w:val="2"/>
        </w:numPr>
        <w:tabs>
          <w:tab w:val="left" w:pos="567"/>
        </w:tabs>
        <w:ind w:left="567" w:hanging="567"/>
        <w:jc w:val="both"/>
        <w:rPr>
          <w:color w:val="000000"/>
        </w:rPr>
      </w:pPr>
      <w:r w:rsidRPr="00BC5F33">
        <w:rPr>
          <w:color w:val="000000"/>
        </w:rPr>
        <w:t>В течение 30 (тридцати) дней с момента подключения Абонента к Услугам предоставить в виде письменного документа, заверенного уполномоченным представителем Абонента, список использую</w:t>
      </w:r>
      <w:r w:rsidR="00A17987" w:rsidRPr="00BC5F33">
        <w:rPr>
          <w:color w:val="000000"/>
        </w:rPr>
        <w:t>щих оконечное оборудование лиц,</w:t>
      </w:r>
      <w:r w:rsidRPr="00BC5F33">
        <w:rPr>
          <w:color w:val="000000"/>
        </w:rPr>
        <w:t xml:space="preserve"> содержащий сведения об их ФИО, месте жительства, реквизитах документа, удостоверяющего личность, и обновлять эти сведения не реже одного раза в квартал. При предоставлении списка лиц, использующих оконечное оборудование, Абонентом также предоставляется в виде </w:t>
      </w:r>
      <w:r w:rsidRPr="00BC5F33">
        <w:rPr>
          <w:color w:val="000000"/>
        </w:rPr>
        <w:lastRenderedPageBreak/>
        <w:t>письменного документа согласие на обработку персональных данных указанных в списке лиц. При обновлении списка лиц согласие на обработку персональных данных предоставляется в отношении новых указанных в нем лиц.</w:t>
      </w:r>
    </w:p>
    <w:p w14:paraId="1C20860E" w14:textId="77777777" w:rsidR="003D3F18" w:rsidRPr="00BC5F33" w:rsidRDefault="00264621">
      <w:pPr>
        <w:numPr>
          <w:ilvl w:val="2"/>
          <w:numId w:val="2"/>
        </w:numPr>
        <w:tabs>
          <w:tab w:val="left" w:pos="567"/>
        </w:tabs>
        <w:ind w:left="567" w:hanging="567"/>
        <w:jc w:val="both"/>
        <w:rPr>
          <w:color w:val="000000"/>
        </w:rPr>
      </w:pPr>
      <w:r w:rsidRPr="00BC5F33">
        <w:rPr>
          <w:color w:val="000000"/>
        </w:rPr>
        <w:t xml:space="preserve">Оплачивать Услуги Оператора в соответствии с </w:t>
      </w:r>
      <w:r w:rsidRPr="00BC5F33">
        <w:t>условиями договора.</w:t>
      </w:r>
    </w:p>
    <w:p w14:paraId="26C37C10" w14:textId="77777777" w:rsidR="003D3F18" w:rsidRPr="00BC5F33" w:rsidRDefault="00264621">
      <w:pPr>
        <w:numPr>
          <w:ilvl w:val="2"/>
          <w:numId w:val="2"/>
        </w:numPr>
        <w:tabs>
          <w:tab w:val="left" w:pos="567"/>
        </w:tabs>
        <w:ind w:left="567" w:hanging="567"/>
        <w:jc w:val="both"/>
        <w:rPr>
          <w:color w:val="000000"/>
        </w:rPr>
      </w:pPr>
      <w:r w:rsidRPr="00BC5F33">
        <w:rPr>
          <w:color w:val="000000"/>
        </w:rPr>
        <w:t>В течение срока действия договора:</w:t>
      </w:r>
    </w:p>
    <w:p w14:paraId="347B3566" w14:textId="77777777" w:rsidR="003D3F18" w:rsidRPr="00BC5F33" w:rsidRDefault="00264621">
      <w:pPr>
        <w:tabs>
          <w:tab w:val="left" w:pos="360"/>
          <w:tab w:val="left" w:pos="567"/>
          <w:tab w:val="left" w:pos="720"/>
        </w:tabs>
        <w:ind w:left="567"/>
        <w:jc w:val="both"/>
        <w:rPr>
          <w:color w:val="000000"/>
        </w:rPr>
      </w:pPr>
      <w:r w:rsidRPr="00BC5F33">
        <w:rPr>
          <w:color w:val="000000"/>
        </w:rPr>
        <w:t>предоставлять работникам Оператора в согласованное Абонентом время возможность проведения кабельных монтажных работ, необходимых для оказания Услуг, а также для развития сети Оператора, по всем необходимым для этих целей кабельным коммуникациям, находящимся в ведении Абонента, а также оказывать организационное содействие в проведении указанных работ в здании, где находятся помещения Абонента, и на прилегающей к этому зданию территории;</w:t>
      </w:r>
    </w:p>
    <w:p w14:paraId="75BC5DBF" w14:textId="77777777" w:rsidR="003D3F18" w:rsidRPr="00BC5F33" w:rsidRDefault="00264621">
      <w:pPr>
        <w:tabs>
          <w:tab w:val="left" w:pos="360"/>
          <w:tab w:val="left" w:pos="567"/>
          <w:tab w:val="left" w:pos="720"/>
        </w:tabs>
        <w:ind w:left="567"/>
        <w:jc w:val="both"/>
        <w:rPr>
          <w:color w:val="000000"/>
        </w:rPr>
      </w:pPr>
      <w:r w:rsidRPr="00BC5F33">
        <w:rPr>
          <w:color w:val="000000"/>
        </w:rPr>
        <w:t>предоставить работникам Оператора в согласованное Абонентом время возможность прохода, вноса/выноса инструментов, материалов и Оборудования в помещения Абонента и прилегающую к ним территорию;</w:t>
      </w:r>
    </w:p>
    <w:p w14:paraId="56656478" w14:textId="77777777" w:rsidR="003D3F18" w:rsidRPr="00BC5F33" w:rsidRDefault="00264621">
      <w:pPr>
        <w:tabs>
          <w:tab w:val="left" w:pos="360"/>
          <w:tab w:val="left" w:pos="567"/>
          <w:tab w:val="left" w:pos="720"/>
        </w:tabs>
        <w:ind w:left="567"/>
        <w:jc w:val="both"/>
        <w:rPr>
          <w:color w:val="000000"/>
        </w:rPr>
      </w:pPr>
      <w:r w:rsidRPr="00BC5F33">
        <w:rPr>
          <w:color w:val="000000"/>
        </w:rPr>
        <w:t>обеспечить необходимые для размещения и подключения Оборудования Оператора место, электрическое заземление, освещение и круглосуточное гарантированное электропитание.</w:t>
      </w:r>
    </w:p>
    <w:p w14:paraId="0ACC21A5" w14:textId="42B048F3" w:rsidR="003D3F18" w:rsidRPr="00BC5F33" w:rsidRDefault="00264621">
      <w:pPr>
        <w:numPr>
          <w:ilvl w:val="2"/>
          <w:numId w:val="2"/>
        </w:numPr>
        <w:tabs>
          <w:tab w:val="left" w:pos="567"/>
        </w:tabs>
        <w:ind w:left="567" w:hanging="567"/>
        <w:jc w:val="both"/>
        <w:rPr>
          <w:color w:val="000000"/>
        </w:rPr>
      </w:pPr>
      <w:r w:rsidRPr="00BC5F33">
        <w:rPr>
          <w:color w:val="000000"/>
        </w:rPr>
        <w:t>Оборудование Оператора может использоваться Оператором для оказания Услуг третьи</w:t>
      </w:r>
      <w:r w:rsidR="00A17987" w:rsidRPr="00BC5F33">
        <w:rPr>
          <w:color w:val="000000"/>
        </w:rPr>
        <w:t xml:space="preserve">м лицам и как транзитный узел, </w:t>
      </w:r>
      <w:r w:rsidRPr="00BC5F33">
        <w:rPr>
          <w:color w:val="000000"/>
        </w:rPr>
        <w:t xml:space="preserve">вследствие чего Абонент не вправе препятствовать Оператору производить необходимые для этого работы, не влияющие на оказание Услуг Абоненту. </w:t>
      </w:r>
    </w:p>
    <w:p w14:paraId="54336672" w14:textId="77777777" w:rsidR="003D3F18" w:rsidRPr="00BC5F33" w:rsidRDefault="00264621">
      <w:pPr>
        <w:numPr>
          <w:ilvl w:val="2"/>
          <w:numId w:val="2"/>
        </w:numPr>
        <w:tabs>
          <w:tab w:val="left" w:pos="567"/>
        </w:tabs>
        <w:ind w:left="567" w:hanging="567"/>
        <w:jc w:val="both"/>
        <w:rPr>
          <w:color w:val="000000"/>
        </w:rPr>
      </w:pPr>
      <w:r w:rsidRPr="00BC5F33">
        <w:rPr>
          <w:color w:val="000000"/>
        </w:rPr>
        <w:t>Принимать меры по обеспечению сохранности оборудования Оператора, в том числе по его защите от посягательств со стороны третьих лиц.</w:t>
      </w:r>
    </w:p>
    <w:p w14:paraId="52EE0365" w14:textId="77777777" w:rsidR="003D3F18" w:rsidRPr="00BC5F33" w:rsidRDefault="00264621">
      <w:pPr>
        <w:numPr>
          <w:ilvl w:val="2"/>
          <w:numId w:val="2"/>
        </w:numPr>
        <w:tabs>
          <w:tab w:val="left" w:pos="567"/>
        </w:tabs>
        <w:ind w:left="567" w:hanging="567"/>
        <w:jc w:val="both"/>
        <w:rPr>
          <w:color w:val="000000"/>
        </w:rPr>
      </w:pPr>
      <w:r w:rsidRPr="00BC5F33">
        <w:rPr>
          <w:color w:val="000000"/>
        </w:rPr>
        <w:t>Не допускать самовольной установки (перестановки) оборудования Оператора, указанного в Акте.</w:t>
      </w:r>
    </w:p>
    <w:p w14:paraId="10052DAF" w14:textId="77777777" w:rsidR="003D3F18" w:rsidRPr="00BC5F33" w:rsidRDefault="00264621">
      <w:pPr>
        <w:numPr>
          <w:ilvl w:val="2"/>
          <w:numId w:val="2"/>
        </w:numPr>
        <w:tabs>
          <w:tab w:val="left" w:pos="567"/>
        </w:tabs>
        <w:ind w:left="567" w:hanging="567"/>
        <w:jc w:val="both"/>
      </w:pPr>
      <w:r w:rsidRPr="00BC5F33">
        <w:rPr>
          <w:color w:val="000000"/>
        </w:rPr>
        <w:t xml:space="preserve">Сообщать об ухудшении качества предоставляемых Услуг Оператору по телефону </w:t>
      </w:r>
      <w:r w:rsidRPr="00BC5F33">
        <w:rPr>
          <w:b/>
          <w:color w:val="000000"/>
        </w:rPr>
        <w:t>(812) 748-78-78</w:t>
      </w:r>
      <w:r w:rsidRPr="00BC5F33">
        <w:rPr>
          <w:color w:val="000000"/>
        </w:rPr>
        <w:t xml:space="preserve">, получив от представителей Оператора номер зарегистрированного обращения. </w:t>
      </w:r>
    </w:p>
    <w:p w14:paraId="31B64CF2" w14:textId="6F0EEA58" w:rsidR="003D3F18" w:rsidRPr="00BC5F33" w:rsidRDefault="00264621">
      <w:pPr>
        <w:numPr>
          <w:ilvl w:val="2"/>
          <w:numId w:val="2"/>
        </w:numPr>
        <w:tabs>
          <w:tab w:val="left" w:pos="567"/>
        </w:tabs>
        <w:ind w:left="567" w:hanging="567"/>
        <w:jc w:val="both"/>
      </w:pPr>
      <w:r w:rsidRPr="00BC5F33">
        <w:rPr>
          <w:color w:val="000000"/>
        </w:rPr>
        <w:t xml:space="preserve">За один месяц письменно уведомить </w:t>
      </w:r>
      <w:r w:rsidR="00390DC2" w:rsidRPr="00BC5F33">
        <w:rPr>
          <w:color w:val="000000"/>
        </w:rPr>
        <w:t>О</w:t>
      </w:r>
      <w:r w:rsidRPr="00BC5F33">
        <w:rPr>
          <w:color w:val="000000"/>
        </w:rPr>
        <w:t>ператора о прекращении своих прав владения и (или) пользования помещением, в котором установлено Оборудование.</w:t>
      </w:r>
    </w:p>
    <w:p w14:paraId="39B2A67F" w14:textId="77777777" w:rsidR="003D3F18" w:rsidRPr="00BC5F33" w:rsidRDefault="00264621">
      <w:pPr>
        <w:numPr>
          <w:ilvl w:val="2"/>
          <w:numId w:val="2"/>
        </w:numPr>
        <w:tabs>
          <w:tab w:val="left" w:pos="567"/>
        </w:tabs>
        <w:ind w:left="567" w:hanging="567"/>
        <w:jc w:val="both"/>
      </w:pPr>
      <w:r w:rsidRPr="00BC5F33">
        <w:t>Предпринимать меры по содержанию в исправном состоянии абонентской линии, защите абонентского оборудования от воздействия вредоносного программного обеспечения; препятствовать распространению спама и вредоносного программного обеспечения с абонентского оборудования, соблюдать конфиденциальность информации о паролях доступа к Услугам. Если невыполнение этих требований привело к потреблению Услуг Абонентом и (или) третьими лицами без ведома Абонента, эти Услуги оплачиваются Абонентом.</w:t>
      </w:r>
    </w:p>
    <w:p w14:paraId="15AA3406" w14:textId="77777777" w:rsidR="003D3F18" w:rsidRPr="00BC5F33" w:rsidRDefault="00264621">
      <w:pPr>
        <w:numPr>
          <w:ilvl w:val="2"/>
          <w:numId w:val="2"/>
        </w:numPr>
        <w:tabs>
          <w:tab w:val="left" w:pos="567"/>
        </w:tabs>
        <w:ind w:left="567" w:hanging="567"/>
        <w:jc w:val="both"/>
        <w:rPr>
          <w:color w:val="000000"/>
        </w:rPr>
      </w:pPr>
      <w:r w:rsidRPr="00BC5F33">
        <w:t>В случае предоставления услуг, связанных с необходимостью прокладки кабеля связи:</w:t>
      </w:r>
    </w:p>
    <w:p w14:paraId="3D9A9482" w14:textId="77777777" w:rsidR="003D3F18" w:rsidRPr="00BC5F33" w:rsidRDefault="00264621">
      <w:pPr>
        <w:tabs>
          <w:tab w:val="left" w:pos="360"/>
          <w:tab w:val="left" w:pos="567"/>
          <w:tab w:val="left" w:pos="720"/>
        </w:tabs>
        <w:ind w:left="567"/>
        <w:jc w:val="both"/>
        <w:rPr>
          <w:color w:val="000000"/>
        </w:rPr>
      </w:pPr>
      <w:r w:rsidRPr="00BC5F33">
        <w:rPr>
          <w:color w:val="000000"/>
        </w:rPr>
        <w:t xml:space="preserve"> До начала работ по Договору направить Оператору разрешение на производство работ и согласованный владельцем здания и территории план прокладки кабеля от линейно-кабельного ввода в здание или на территорию по адресу обслуживания до помещения с размещаемым там оборудованием;</w:t>
      </w:r>
    </w:p>
    <w:p w14:paraId="6E402042" w14:textId="77777777" w:rsidR="003D3F18" w:rsidRPr="00BC5F33" w:rsidRDefault="00264621">
      <w:pPr>
        <w:tabs>
          <w:tab w:val="left" w:pos="360"/>
          <w:tab w:val="left" w:pos="567"/>
          <w:tab w:val="left" w:pos="720"/>
        </w:tabs>
        <w:ind w:left="567"/>
        <w:jc w:val="both"/>
        <w:rPr>
          <w:b/>
          <w:color w:val="000000"/>
        </w:rPr>
      </w:pPr>
      <w:r w:rsidRPr="00BC5F33">
        <w:rPr>
          <w:color w:val="000000"/>
        </w:rPr>
        <w:t>Нести полную ответственность за сохранность кабеля, проложенного в здании по адресу обслуживания. В случае повреждения кабеля в указанном здании Абонент оплачивает Оператору расходы на ремонтно-восстановительные работы. Обстоятельства непреодолимой силы освобождают Абонента от ответственности.</w:t>
      </w:r>
    </w:p>
    <w:p w14:paraId="2D22666F"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color w:val="000000"/>
        </w:rPr>
        <w:t>ПОРЯДОК ИНФОРМАЦИОННОГО ВЗАИМОДЕЙСТВИЯ</w:t>
      </w:r>
    </w:p>
    <w:p w14:paraId="1BC07DE1" w14:textId="77777777" w:rsidR="003D3F18" w:rsidRPr="00BC5F33" w:rsidRDefault="00264621" w:rsidP="00123844">
      <w:pPr>
        <w:numPr>
          <w:ilvl w:val="1"/>
          <w:numId w:val="2"/>
        </w:numPr>
        <w:ind w:left="567" w:hanging="567"/>
        <w:jc w:val="both"/>
      </w:pPr>
      <w:r w:rsidRPr="00BC5F33">
        <w:rPr>
          <w:color w:val="000000"/>
        </w:rPr>
        <w:t>Стороны обязуются письменно уведомлять друг друга об изменении своих адресов и контактов. Любые уведомления или иные сообщения, подлежащие передачи от одной Стороны другой Стороне должны передаваться в письменной форме (с использование почтовой и/или факсимильной связи) по следующим адресам:</w:t>
      </w:r>
    </w:p>
    <w:p w14:paraId="42A9D424" w14:textId="77777777" w:rsidR="003D3F18" w:rsidRPr="00BC5F33" w:rsidRDefault="003D3F18">
      <w:pPr>
        <w:ind w:left="360"/>
        <w:jc w:val="both"/>
        <w:rPr>
          <w:lang w:eastAsia="ru-RU"/>
        </w:rPr>
      </w:pPr>
    </w:p>
    <w:tbl>
      <w:tblPr>
        <w:tblW w:w="9072" w:type="dxa"/>
        <w:tblInd w:w="562"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678"/>
        <w:gridCol w:w="4394"/>
      </w:tblGrid>
      <w:tr w:rsidR="003D3F18" w:rsidRPr="00BC5F33" w14:paraId="4B520879" w14:textId="77777777" w:rsidTr="00675322">
        <w:tc>
          <w:tcPr>
            <w:tcW w:w="4678" w:type="dxa"/>
            <w:tcBorders>
              <w:top w:val="single" w:sz="4" w:space="0" w:color="000001"/>
              <w:left w:val="single" w:sz="4" w:space="0" w:color="000001"/>
              <w:bottom w:val="single" w:sz="4" w:space="0" w:color="000001"/>
            </w:tcBorders>
            <w:tcMar>
              <w:left w:w="-5" w:type="dxa"/>
            </w:tcMar>
          </w:tcPr>
          <w:p w14:paraId="083C33C9" w14:textId="77777777" w:rsidR="003D3F18" w:rsidRPr="00BC5F33" w:rsidRDefault="00264621">
            <w:pPr>
              <w:jc w:val="both"/>
              <w:rPr>
                <w:b/>
                <w:color w:val="000000"/>
              </w:rPr>
            </w:pPr>
            <w:r w:rsidRPr="00BC5F33">
              <w:rPr>
                <w:b/>
                <w:color w:val="000000"/>
              </w:rPr>
              <w:t>Оператор</w:t>
            </w:r>
          </w:p>
        </w:tc>
        <w:tc>
          <w:tcPr>
            <w:tcW w:w="4394" w:type="dxa"/>
            <w:tcBorders>
              <w:top w:val="single" w:sz="4" w:space="0" w:color="000001"/>
              <w:left w:val="single" w:sz="4" w:space="0" w:color="000001"/>
              <w:bottom w:val="single" w:sz="4" w:space="0" w:color="000001"/>
              <w:right w:val="single" w:sz="4" w:space="0" w:color="000001"/>
            </w:tcBorders>
            <w:tcMar>
              <w:left w:w="-5" w:type="dxa"/>
            </w:tcMar>
          </w:tcPr>
          <w:p w14:paraId="089B5D2C" w14:textId="77777777" w:rsidR="003D3F18" w:rsidRPr="00BC5F33" w:rsidRDefault="00264621">
            <w:pPr>
              <w:tabs>
                <w:tab w:val="left" w:pos="1530"/>
              </w:tabs>
              <w:jc w:val="both"/>
            </w:pPr>
            <w:r w:rsidRPr="00BC5F33">
              <w:rPr>
                <w:color w:val="000000"/>
              </w:rPr>
              <w:tab/>
            </w:r>
            <w:r w:rsidRPr="00BC5F33">
              <w:rPr>
                <w:b/>
                <w:color w:val="000000"/>
              </w:rPr>
              <w:t>Абонент</w:t>
            </w:r>
          </w:p>
        </w:tc>
      </w:tr>
      <w:tr w:rsidR="003D3F18" w:rsidRPr="00BC5F33" w14:paraId="4453B176" w14:textId="77777777" w:rsidTr="00675322">
        <w:tc>
          <w:tcPr>
            <w:tcW w:w="4678" w:type="dxa"/>
            <w:tcBorders>
              <w:top w:val="single" w:sz="4" w:space="0" w:color="000001"/>
              <w:left w:val="single" w:sz="4" w:space="0" w:color="000001"/>
              <w:bottom w:val="single" w:sz="4" w:space="0" w:color="000001"/>
            </w:tcBorders>
            <w:tcMar>
              <w:left w:w="-5" w:type="dxa"/>
            </w:tcMar>
          </w:tcPr>
          <w:p w14:paraId="251BD93C" w14:textId="77777777" w:rsidR="003D3F18" w:rsidRPr="00BC5F33" w:rsidRDefault="00264621">
            <w:pPr>
              <w:jc w:val="both"/>
              <w:rPr>
                <w:b/>
                <w:color w:val="000000"/>
              </w:rPr>
            </w:pPr>
            <w:r w:rsidRPr="00BC5F33">
              <w:rPr>
                <w:b/>
                <w:color w:val="000000"/>
              </w:rPr>
              <w:t>ООО «Боском»</w:t>
            </w:r>
          </w:p>
        </w:tc>
        <w:tc>
          <w:tcPr>
            <w:tcW w:w="4394" w:type="dxa"/>
            <w:tcBorders>
              <w:top w:val="single" w:sz="4" w:space="0" w:color="000001"/>
              <w:left w:val="single" w:sz="4" w:space="0" w:color="000001"/>
              <w:bottom w:val="single" w:sz="4" w:space="0" w:color="000001"/>
              <w:right w:val="single" w:sz="4" w:space="0" w:color="000001"/>
            </w:tcBorders>
            <w:tcMar>
              <w:left w:w="-5" w:type="dxa"/>
            </w:tcMar>
          </w:tcPr>
          <w:p w14:paraId="38698D04" w14:textId="6A09CD10" w:rsidR="003D3F18" w:rsidRPr="00E32002" w:rsidRDefault="003D3F18" w:rsidP="00423AEF">
            <w:pPr>
              <w:jc w:val="both"/>
              <w:rPr>
                <w:b/>
                <w:color w:val="000000"/>
              </w:rPr>
            </w:pPr>
          </w:p>
        </w:tc>
      </w:tr>
      <w:tr w:rsidR="003D3F18" w:rsidRPr="00BC5F33" w14:paraId="13303178" w14:textId="77777777" w:rsidTr="00675322">
        <w:tc>
          <w:tcPr>
            <w:tcW w:w="4678" w:type="dxa"/>
            <w:tcBorders>
              <w:top w:val="single" w:sz="4" w:space="0" w:color="000001"/>
              <w:left w:val="single" w:sz="4" w:space="0" w:color="000001"/>
              <w:bottom w:val="single" w:sz="4" w:space="0" w:color="000001"/>
            </w:tcBorders>
            <w:tcMar>
              <w:left w:w="-5" w:type="dxa"/>
            </w:tcMar>
          </w:tcPr>
          <w:p w14:paraId="59CBE1FE" w14:textId="77777777" w:rsidR="003D3F18" w:rsidRPr="00BC5F33" w:rsidRDefault="00264621">
            <w:r w:rsidRPr="00BC5F33">
              <w:rPr>
                <w:b/>
              </w:rPr>
              <w:t>Адрес доставки корреспонденции</w:t>
            </w:r>
            <w:r w:rsidRPr="00BC5F33">
              <w:rPr>
                <w:b/>
                <w:color w:val="000000"/>
              </w:rPr>
              <w:t xml:space="preserve">: </w:t>
            </w:r>
          </w:p>
          <w:p w14:paraId="7DA9BD36" w14:textId="77777777" w:rsidR="003D3F18" w:rsidRPr="00BC5F33" w:rsidRDefault="00264621">
            <w:bookmarkStart w:id="0" w:name="__DdeLink__3103_1327029746"/>
            <w:bookmarkEnd w:id="0"/>
            <w:r w:rsidRPr="00BC5F33">
              <w:rPr>
                <w:color w:val="000000"/>
              </w:rPr>
              <w:t>191002, г. Санкт-Петербург, ул. Разъезжая, д. 5, литер А, пом. 22Н-В1</w:t>
            </w:r>
          </w:p>
        </w:tc>
        <w:tc>
          <w:tcPr>
            <w:tcW w:w="4394" w:type="dxa"/>
            <w:tcBorders>
              <w:top w:val="single" w:sz="4" w:space="0" w:color="000001"/>
              <w:left w:val="single" w:sz="4" w:space="0" w:color="000001"/>
              <w:bottom w:val="single" w:sz="4" w:space="0" w:color="000001"/>
              <w:right w:val="single" w:sz="4" w:space="0" w:color="000001"/>
            </w:tcBorders>
            <w:tcMar>
              <w:left w:w="-5" w:type="dxa"/>
            </w:tcMar>
          </w:tcPr>
          <w:p w14:paraId="73CCCF0E" w14:textId="150CC0E6" w:rsidR="003D3F18" w:rsidRPr="007D5A09" w:rsidRDefault="00264621" w:rsidP="00423AEF">
            <w:r w:rsidRPr="00BC5F33">
              <w:rPr>
                <w:b/>
              </w:rPr>
              <w:t>Адрес доставки корреспонденции</w:t>
            </w:r>
            <w:r w:rsidRPr="00BC5F33">
              <w:rPr>
                <w:b/>
                <w:color w:val="000000"/>
              </w:rPr>
              <w:t>:</w:t>
            </w:r>
            <w:r w:rsidR="00390DC2" w:rsidRPr="00BC5F33">
              <w:rPr>
                <w:b/>
                <w:color w:val="000000"/>
              </w:rPr>
              <w:br/>
            </w:r>
          </w:p>
        </w:tc>
      </w:tr>
      <w:tr w:rsidR="003D3F18" w:rsidRPr="00BC5F33" w14:paraId="569A3329" w14:textId="77777777" w:rsidTr="00675322">
        <w:tc>
          <w:tcPr>
            <w:tcW w:w="4678" w:type="dxa"/>
            <w:tcBorders>
              <w:top w:val="single" w:sz="4" w:space="0" w:color="000001"/>
              <w:left w:val="single" w:sz="4" w:space="0" w:color="000001"/>
              <w:bottom w:val="single" w:sz="4" w:space="0" w:color="000001"/>
            </w:tcBorders>
            <w:tcMar>
              <w:left w:w="-5" w:type="dxa"/>
            </w:tcMar>
          </w:tcPr>
          <w:p w14:paraId="3AE672EE" w14:textId="77777777" w:rsidR="003D3F18" w:rsidRPr="00BC5F33" w:rsidRDefault="00264621">
            <w:pPr>
              <w:jc w:val="both"/>
              <w:rPr>
                <w:color w:val="000000"/>
              </w:rPr>
            </w:pPr>
            <w:r w:rsidRPr="00BC5F33">
              <w:rPr>
                <w:b/>
                <w:color w:val="000000"/>
              </w:rPr>
              <w:t>Вниманию:</w:t>
            </w:r>
          </w:p>
          <w:p w14:paraId="35D3DFFD" w14:textId="3FEAD8AE" w:rsidR="003D3F18" w:rsidRPr="00BC5F33" w:rsidRDefault="00BC5F33">
            <w:pPr>
              <w:jc w:val="both"/>
              <w:rPr>
                <w:color w:val="000000"/>
              </w:rPr>
            </w:pPr>
            <w:r>
              <w:rPr>
                <w:color w:val="000000"/>
              </w:rPr>
              <w:t>Г</w:t>
            </w:r>
            <w:r w:rsidR="00264621" w:rsidRPr="00BC5F33">
              <w:rPr>
                <w:color w:val="000000"/>
              </w:rPr>
              <w:t>енерального директора</w:t>
            </w:r>
          </w:p>
          <w:p w14:paraId="1C44CA59" w14:textId="5AD71C53" w:rsidR="003D3F18" w:rsidRPr="00BC5F33" w:rsidRDefault="006963EF">
            <w:pPr>
              <w:jc w:val="both"/>
              <w:rPr>
                <w:color w:val="000000"/>
              </w:rPr>
            </w:pPr>
            <w:r>
              <w:rPr>
                <w:color w:val="000000"/>
              </w:rPr>
              <w:t>Давыдова М.В</w:t>
            </w:r>
            <w:r w:rsidR="00A17987" w:rsidRPr="00BC5F33">
              <w:rPr>
                <w:color w:val="000000"/>
              </w:rPr>
              <w:t>.</w:t>
            </w:r>
          </w:p>
        </w:tc>
        <w:tc>
          <w:tcPr>
            <w:tcW w:w="4394" w:type="dxa"/>
            <w:tcBorders>
              <w:top w:val="single" w:sz="4" w:space="0" w:color="000001"/>
              <w:left w:val="single" w:sz="4" w:space="0" w:color="000001"/>
              <w:bottom w:val="single" w:sz="4" w:space="0" w:color="000001"/>
              <w:right w:val="single" w:sz="4" w:space="0" w:color="000001"/>
            </w:tcBorders>
            <w:tcMar>
              <w:left w:w="-5" w:type="dxa"/>
            </w:tcMar>
          </w:tcPr>
          <w:p w14:paraId="16137F38" w14:textId="77777777" w:rsidR="003D3F18" w:rsidRPr="00BC5F33" w:rsidRDefault="00264621">
            <w:pPr>
              <w:jc w:val="both"/>
              <w:rPr>
                <w:color w:val="000000"/>
              </w:rPr>
            </w:pPr>
            <w:r w:rsidRPr="00BC5F33">
              <w:rPr>
                <w:b/>
                <w:color w:val="000000"/>
              </w:rPr>
              <w:t>Вниманию:</w:t>
            </w:r>
          </w:p>
          <w:p w14:paraId="05043461" w14:textId="3C3B67F8" w:rsidR="003D3F18" w:rsidRPr="00BC5F33" w:rsidRDefault="00AC1DDE">
            <w:pPr>
              <w:jc w:val="both"/>
              <w:rPr>
                <w:color w:val="000000"/>
              </w:rPr>
            </w:pPr>
            <w:r w:rsidRPr="00BC5F33">
              <w:t>Генерального директора</w:t>
            </w:r>
          </w:p>
          <w:p w14:paraId="0D5A2716" w14:textId="2550E21E" w:rsidR="003D3F18" w:rsidRPr="00BC5F33" w:rsidRDefault="003D3F18">
            <w:pPr>
              <w:jc w:val="both"/>
              <w:rPr>
                <w:color w:val="000000"/>
              </w:rPr>
            </w:pPr>
          </w:p>
        </w:tc>
      </w:tr>
      <w:tr w:rsidR="003D3F18" w:rsidRPr="00E32002" w14:paraId="5C6E1015" w14:textId="77777777" w:rsidTr="00675322">
        <w:tc>
          <w:tcPr>
            <w:tcW w:w="4678" w:type="dxa"/>
            <w:tcBorders>
              <w:top w:val="single" w:sz="4" w:space="0" w:color="000001"/>
              <w:left w:val="single" w:sz="4" w:space="0" w:color="000001"/>
              <w:bottom w:val="single" w:sz="4" w:space="0" w:color="000001"/>
            </w:tcBorders>
            <w:tcMar>
              <w:left w:w="-5" w:type="dxa"/>
            </w:tcMar>
          </w:tcPr>
          <w:p w14:paraId="272BB958" w14:textId="77777777" w:rsidR="003D3F18" w:rsidRPr="00BC5F33" w:rsidRDefault="00264621">
            <w:pPr>
              <w:jc w:val="both"/>
              <w:rPr>
                <w:lang w:val="en-US"/>
              </w:rPr>
            </w:pPr>
            <w:r w:rsidRPr="00BC5F33">
              <w:rPr>
                <w:b/>
                <w:color w:val="000000"/>
                <w:lang w:val="en-US"/>
              </w:rPr>
              <w:t>E-mail:</w:t>
            </w:r>
            <w:r w:rsidRPr="00BC5F33">
              <w:rPr>
                <w:color w:val="000000"/>
                <w:lang w:val="en-US"/>
              </w:rPr>
              <w:t xml:space="preserve"> mail@boscom.spb.ru</w:t>
            </w:r>
          </w:p>
        </w:tc>
        <w:tc>
          <w:tcPr>
            <w:tcW w:w="4394" w:type="dxa"/>
            <w:tcBorders>
              <w:top w:val="single" w:sz="4" w:space="0" w:color="000001"/>
              <w:left w:val="single" w:sz="4" w:space="0" w:color="000001"/>
              <w:bottom w:val="single" w:sz="4" w:space="0" w:color="000001"/>
              <w:right w:val="single" w:sz="4" w:space="0" w:color="000001"/>
            </w:tcBorders>
            <w:tcMar>
              <w:left w:w="-5" w:type="dxa"/>
            </w:tcMar>
          </w:tcPr>
          <w:p w14:paraId="53722123" w14:textId="2AFF52F8" w:rsidR="003D3F18" w:rsidRPr="007D5A09" w:rsidRDefault="00264621" w:rsidP="00423AEF">
            <w:pPr>
              <w:jc w:val="both"/>
              <w:rPr>
                <w:lang w:val="en-US"/>
              </w:rPr>
            </w:pPr>
            <w:r w:rsidRPr="00BC5F33">
              <w:rPr>
                <w:b/>
                <w:color w:val="000000"/>
                <w:lang w:val="en-US"/>
              </w:rPr>
              <w:t>E</w:t>
            </w:r>
            <w:r w:rsidRPr="007D5A09">
              <w:rPr>
                <w:b/>
                <w:color w:val="000000"/>
                <w:lang w:val="en-US"/>
              </w:rPr>
              <w:t>-</w:t>
            </w:r>
            <w:r w:rsidRPr="00BC5F33">
              <w:rPr>
                <w:b/>
                <w:color w:val="000000"/>
                <w:lang w:val="en-US"/>
              </w:rPr>
              <w:t>mail</w:t>
            </w:r>
            <w:r w:rsidRPr="007D5A09">
              <w:rPr>
                <w:b/>
                <w:color w:val="000000"/>
                <w:lang w:val="en-US"/>
              </w:rPr>
              <w:t>:</w:t>
            </w:r>
            <w:r w:rsidR="0077348B" w:rsidRPr="007D5A09">
              <w:rPr>
                <w:color w:val="000000"/>
                <w:lang w:val="en-US"/>
              </w:rPr>
              <w:t xml:space="preserve"> </w:t>
            </w:r>
          </w:p>
        </w:tc>
      </w:tr>
    </w:tbl>
    <w:p w14:paraId="056BE3B4" w14:textId="77777777" w:rsidR="003D3F18" w:rsidRPr="007D5A09" w:rsidRDefault="003D3F18">
      <w:pPr>
        <w:jc w:val="both"/>
        <w:rPr>
          <w:lang w:val="en-US" w:eastAsia="ru-RU"/>
        </w:rPr>
      </w:pPr>
    </w:p>
    <w:p w14:paraId="7D5D8EE4" w14:textId="77777777" w:rsidR="00123844" w:rsidRPr="00BC5F33" w:rsidRDefault="00264621" w:rsidP="00123844">
      <w:pPr>
        <w:numPr>
          <w:ilvl w:val="1"/>
          <w:numId w:val="2"/>
        </w:numPr>
        <w:ind w:left="567" w:hanging="567"/>
        <w:jc w:val="both"/>
        <w:rPr>
          <w:color w:val="000000"/>
        </w:rPr>
      </w:pPr>
      <w:r w:rsidRPr="00BC5F33">
        <w:rPr>
          <w:color w:val="000000"/>
        </w:rPr>
        <w:t>В процессе исполнения Договора, эксплуатационное взаимодействие между Оператором и Абонентом определяется следующей последовательностью документально оформленных действий:</w:t>
      </w:r>
    </w:p>
    <w:p w14:paraId="2071B893" w14:textId="60A6E2F4" w:rsidR="003D3F18" w:rsidRDefault="00264621" w:rsidP="00123844">
      <w:pPr>
        <w:tabs>
          <w:tab w:val="left" w:pos="720"/>
        </w:tabs>
        <w:ind w:left="567"/>
        <w:jc w:val="both"/>
        <w:rPr>
          <w:color w:val="000000"/>
        </w:rPr>
      </w:pPr>
      <w:r w:rsidRPr="00BC5F33">
        <w:rPr>
          <w:color w:val="000000"/>
        </w:rPr>
        <w:t xml:space="preserve">факты нарушения договорного качества обслуживания, а также устранения обнаруженных нарушений фиксируется в журнале Оперативного дежурного на основании заявки по телефону: </w:t>
      </w:r>
      <w:r w:rsidRPr="00BC5F33">
        <w:rPr>
          <w:b/>
          <w:color w:val="000000"/>
        </w:rPr>
        <w:t>8(812)748-78-78</w:t>
      </w:r>
      <w:r w:rsidRPr="00BC5F33">
        <w:rPr>
          <w:color w:val="000000"/>
        </w:rPr>
        <w:t xml:space="preserve"> или электронной почте: </w:t>
      </w:r>
      <w:hyperlink r:id="rId8">
        <w:r w:rsidRPr="00BC5F33">
          <w:rPr>
            <w:rStyle w:val="-"/>
            <w:b/>
            <w:color w:val="000000"/>
          </w:rPr>
          <w:t>support@boscom.spb.ru</w:t>
        </w:r>
      </w:hyperlink>
      <w:r w:rsidRPr="00BC5F33">
        <w:rPr>
          <w:color w:val="000000"/>
        </w:rPr>
        <w:t xml:space="preserve"> с отметкой даты и времени заявки о нарушении и его устранения.</w:t>
      </w:r>
    </w:p>
    <w:p w14:paraId="1D2FAD70" w14:textId="77777777" w:rsidR="007D5A09" w:rsidRDefault="007D5A09" w:rsidP="00123844">
      <w:pPr>
        <w:tabs>
          <w:tab w:val="left" w:pos="720"/>
        </w:tabs>
        <w:ind w:left="567"/>
        <w:jc w:val="both"/>
        <w:rPr>
          <w:color w:val="000000"/>
        </w:rPr>
      </w:pPr>
    </w:p>
    <w:p w14:paraId="053F1F19" w14:textId="77777777" w:rsidR="007D5A09" w:rsidRPr="00BC5F33" w:rsidRDefault="007D5A09" w:rsidP="00123844">
      <w:pPr>
        <w:tabs>
          <w:tab w:val="left" w:pos="720"/>
        </w:tabs>
        <w:ind w:left="567"/>
        <w:jc w:val="both"/>
        <w:rPr>
          <w:color w:val="000000"/>
        </w:rPr>
      </w:pPr>
    </w:p>
    <w:p w14:paraId="45C29FB1" w14:textId="6D097A7C"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rPr>
        <w:lastRenderedPageBreak/>
        <w:t>ПОРЯДОК ПОДКЛЮЧЕНИЯ УСЛУГ</w:t>
      </w:r>
    </w:p>
    <w:p w14:paraId="56751D4B" w14:textId="77777777" w:rsidR="003D3F18" w:rsidRPr="00BC5F33" w:rsidRDefault="00264621" w:rsidP="00123844">
      <w:pPr>
        <w:numPr>
          <w:ilvl w:val="1"/>
          <w:numId w:val="2"/>
        </w:numPr>
        <w:ind w:left="567" w:hanging="567"/>
        <w:jc w:val="both"/>
        <w:rPr>
          <w:color w:val="000000"/>
        </w:rPr>
      </w:pPr>
      <w:r w:rsidRPr="00BC5F33">
        <w:rPr>
          <w:color w:val="000000"/>
        </w:rPr>
        <w:t>Подключение Услуг осуществляется в сроки, указанные в Спецификациях. Срок подключения Услуг начинает исчисляться с даты поступления от Абонента платежа за подключение на расчетный счет Оператора.</w:t>
      </w:r>
    </w:p>
    <w:p w14:paraId="65F1B7D6" w14:textId="77777777" w:rsidR="003D3F18" w:rsidRPr="00BC5F33" w:rsidRDefault="00264621" w:rsidP="00123844">
      <w:pPr>
        <w:numPr>
          <w:ilvl w:val="1"/>
          <w:numId w:val="2"/>
        </w:numPr>
        <w:ind w:left="567" w:hanging="567"/>
        <w:jc w:val="both"/>
        <w:rPr>
          <w:lang w:eastAsia="ru-RU"/>
        </w:rPr>
      </w:pPr>
      <w:r w:rsidRPr="00BC5F33">
        <w:rPr>
          <w:color w:val="000000"/>
        </w:rPr>
        <w:t>Абонент обязуется оказать Оператору необходимое организационное содействие в выполнении последним работ по подключению Услуг. В случае неоказания такого содействия срок подключения Услуг может быть увеличен Оператором в одностороннем порядке.</w:t>
      </w:r>
    </w:p>
    <w:p w14:paraId="052674AC" w14:textId="77777777" w:rsidR="003D3F18" w:rsidRPr="00BC5F33" w:rsidRDefault="00264621" w:rsidP="00123844">
      <w:pPr>
        <w:numPr>
          <w:ilvl w:val="1"/>
          <w:numId w:val="2"/>
        </w:numPr>
        <w:ind w:left="567" w:hanging="567"/>
        <w:jc w:val="both"/>
      </w:pPr>
      <w:r w:rsidRPr="00BC5F33">
        <w:rPr>
          <w:lang w:eastAsia="ru-RU"/>
        </w:rPr>
        <w:t>В случае неоплаты Абонентом счета за подключение Услуг в течение 30 (тридцати) календарных дней с даты его выставления, соответствующая Спецификация считается недействующей, при этом если работы по подключению Услуг Оператором полностью или частично произведены, установленное Оборудование демонтируется, а Абонент оплачивает расходы, фактически понесенные Оператором при выполнении таких работ.</w:t>
      </w:r>
    </w:p>
    <w:p w14:paraId="2F569B7D" w14:textId="77777777" w:rsidR="003D3F18" w:rsidRPr="00BC5F33" w:rsidRDefault="00264621" w:rsidP="00123844">
      <w:pPr>
        <w:numPr>
          <w:ilvl w:val="1"/>
          <w:numId w:val="2"/>
        </w:numPr>
        <w:ind w:left="567" w:hanging="567"/>
        <w:jc w:val="both"/>
        <w:rPr>
          <w:lang w:eastAsia="ru-RU"/>
        </w:rPr>
      </w:pPr>
      <w:r w:rsidRPr="00BC5F33">
        <w:t xml:space="preserve">В случае если при подключении Услуг в помещениях Абонента устанавливается Оборудование, об этом указывается </w:t>
      </w:r>
      <w:proofErr w:type="gramStart"/>
      <w:r w:rsidRPr="00BC5F33">
        <w:t>в Акте</w:t>
      </w:r>
      <w:proofErr w:type="gramEnd"/>
      <w:r w:rsidRPr="00BC5F33">
        <w:t xml:space="preserve"> и Абонент несет ответственность за его сохранность (согласно п. 2.2.6. и п.7.2. данного Договора).</w:t>
      </w:r>
    </w:p>
    <w:p w14:paraId="2897DC4F" w14:textId="77777777" w:rsidR="003D3F18" w:rsidRPr="00BC5F33" w:rsidRDefault="00264621" w:rsidP="00123844">
      <w:pPr>
        <w:numPr>
          <w:ilvl w:val="1"/>
          <w:numId w:val="2"/>
        </w:numPr>
        <w:ind w:left="567" w:hanging="567"/>
        <w:jc w:val="both"/>
      </w:pPr>
      <w:r w:rsidRPr="00BC5F33">
        <w:rPr>
          <w:lang w:eastAsia="ru-RU"/>
        </w:rPr>
        <w:t>Завершение любых работ по настоящему Договору оформляется двусторонним Актом, который подписывается уполномоченными представителями обеих сторон. В день подключения Абонент обязан обеспечить присутствие уполномоченного представителя для подписания от имени Абонента Актов. В случае отказа и/или отсутствия уполномоченного представителя Абонента при проведении работ по подключению, акт (наряд)</w:t>
      </w:r>
      <w:r w:rsidRPr="00BC5F33">
        <w:rPr>
          <w:color w:val="000000"/>
        </w:rPr>
        <w:t xml:space="preserve"> направляется Абоненту с курьером или по почте. В случае если Акт не будет подписан Абонентом в течение 3 (трех) рабочих дней после его получения, и если по нему в указанный срок не будут представлены обоснованные письменные замечания, Оператор имеет право приостановить оказание услуги до момента подписания соответствующего документа, а работы будут считаться выполненными Оператором в полном объеме и в соответствии с настоящим Договором.  </w:t>
      </w:r>
    </w:p>
    <w:p w14:paraId="64EB8AA1" w14:textId="77777777" w:rsidR="003D3F18" w:rsidRPr="00BC5F33" w:rsidRDefault="00264621" w:rsidP="00123844">
      <w:pPr>
        <w:numPr>
          <w:ilvl w:val="1"/>
          <w:numId w:val="2"/>
        </w:numPr>
        <w:ind w:left="567" w:hanging="567"/>
        <w:jc w:val="both"/>
        <w:rPr>
          <w:color w:val="000000"/>
        </w:rPr>
      </w:pPr>
      <w:r w:rsidRPr="00BC5F33">
        <w:rPr>
          <w:color w:val="000000"/>
        </w:rPr>
        <w:t xml:space="preserve">В случае необходимости подключения Абонента через внутрипроизводственные кабельные сети, не принадлежащие Оператору, условия настоящего Договора (обязанности сторон, оплата, сроки, ответственность Оператора и др.) распространяются только до точки соединения с такими сетями. Урегулирование взаимоотношений с владельцами таких сетей по выделению абонентских линий, их обслуживанию, оплате и т.д. является обязанностью Абонента. Приемка работ по подключению осуществляется непосредственно на внутрипроизводственной сети. </w:t>
      </w:r>
    </w:p>
    <w:p w14:paraId="3B322AB7" w14:textId="77777777" w:rsidR="003D3F18" w:rsidRPr="00BC5F33" w:rsidRDefault="00264621" w:rsidP="00123844">
      <w:pPr>
        <w:numPr>
          <w:ilvl w:val="1"/>
          <w:numId w:val="2"/>
        </w:numPr>
        <w:ind w:left="567" w:hanging="567"/>
        <w:jc w:val="both"/>
        <w:rPr>
          <w:color w:val="000000"/>
        </w:rPr>
      </w:pPr>
      <w:r w:rsidRPr="00BC5F33">
        <w:rPr>
          <w:color w:val="000000"/>
        </w:rPr>
        <w:t>В случае необходимости подключения Абонента через оборудование, которое не обслуживается Оператором, условия настоящего Договора (обязанности сторон, оплата, сроки, ответственность Оператора и др.) распространяется только до точки соединения с таким оборудованием. Урегулирование взаимоотношений с владельцами такого оборудования по подключению абонентских линий, их обслуживанию, оплате и т.д. является обязанностью Абонента.</w:t>
      </w:r>
    </w:p>
    <w:p w14:paraId="0E9D7B5C" w14:textId="77777777" w:rsidR="003D3F18" w:rsidRPr="00BC5F33" w:rsidRDefault="00264621" w:rsidP="00123844">
      <w:pPr>
        <w:numPr>
          <w:ilvl w:val="1"/>
          <w:numId w:val="2"/>
        </w:numPr>
        <w:ind w:left="567" w:hanging="567"/>
        <w:jc w:val="both"/>
        <w:rPr>
          <w:color w:val="000000"/>
        </w:rPr>
      </w:pPr>
      <w:r w:rsidRPr="00BC5F33">
        <w:rPr>
          <w:color w:val="000000"/>
        </w:rPr>
        <w:t>В случае необходимости подключения Абонента через оборудование, которое обслуживается Оператором, Оператор обязуется подключить и настроить данное оборудование. Подключение и настройка в данном случае входит в стоимость подключения Услуги. Исходные данные, необходимые для настройки оборудования, Абонент обязан предоставить оператору в письменном виде не позднее, чем за 5(пять) рабочих дней до даты начала предоставления услуг.</w:t>
      </w:r>
    </w:p>
    <w:p w14:paraId="4A9239D5" w14:textId="77777777" w:rsidR="003D3F18" w:rsidRPr="00BC5F33" w:rsidRDefault="00264621" w:rsidP="00123844">
      <w:pPr>
        <w:numPr>
          <w:ilvl w:val="1"/>
          <w:numId w:val="2"/>
        </w:numPr>
        <w:ind w:left="567" w:hanging="567"/>
        <w:jc w:val="both"/>
        <w:rPr>
          <w:color w:val="000000"/>
        </w:rPr>
      </w:pPr>
      <w:r w:rsidRPr="00BC5F33">
        <w:rPr>
          <w:color w:val="000000"/>
        </w:rPr>
        <w:t>Оператор не гарантирует возможность установки охранной сигнализации на своих линиях.</w:t>
      </w:r>
    </w:p>
    <w:p w14:paraId="45A70B54" w14:textId="77777777" w:rsidR="00123844" w:rsidRPr="00BC5F33" w:rsidRDefault="00264621" w:rsidP="00123844">
      <w:pPr>
        <w:numPr>
          <w:ilvl w:val="1"/>
          <w:numId w:val="2"/>
        </w:numPr>
        <w:tabs>
          <w:tab w:val="left" w:pos="0"/>
        </w:tabs>
        <w:ind w:left="567" w:hanging="567"/>
        <w:jc w:val="both"/>
        <w:rPr>
          <w:color w:val="000000"/>
        </w:rPr>
      </w:pPr>
      <w:r w:rsidRPr="00BC5F33">
        <w:rPr>
          <w:color w:val="000000"/>
        </w:rPr>
        <w:t>Оператор имеет право на увеличение срока проведения работ, связанных с прокладкой кабеля в следующих случаях:</w:t>
      </w:r>
    </w:p>
    <w:p w14:paraId="4B6ED58C" w14:textId="77777777" w:rsidR="00123844" w:rsidRPr="00BC5F33" w:rsidRDefault="00264621" w:rsidP="00123844">
      <w:pPr>
        <w:tabs>
          <w:tab w:val="left" w:pos="0"/>
          <w:tab w:val="left" w:pos="708"/>
        </w:tabs>
        <w:ind w:left="567"/>
        <w:jc w:val="both"/>
        <w:rPr>
          <w:color w:val="000000"/>
        </w:rPr>
      </w:pPr>
      <w:r w:rsidRPr="00BC5F33">
        <w:rPr>
          <w:color w:val="000000"/>
        </w:rPr>
        <w:t>наличие документов или устного предписания контролирующих организаций (органов), временно запрещающих выполн</w:t>
      </w:r>
      <w:r w:rsidR="00123844" w:rsidRPr="00BC5F33">
        <w:rPr>
          <w:color w:val="000000"/>
        </w:rPr>
        <w:t>ение работ по данному Договору;</w:t>
      </w:r>
    </w:p>
    <w:p w14:paraId="59580CCE" w14:textId="2F6832BA" w:rsidR="003D3F18" w:rsidRPr="00BC5F33" w:rsidRDefault="00264621" w:rsidP="00123844">
      <w:pPr>
        <w:tabs>
          <w:tab w:val="left" w:pos="0"/>
          <w:tab w:val="left" w:pos="708"/>
        </w:tabs>
        <w:ind w:left="567"/>
        <w:jc w:val="both"/>
        <w:rPr>
          <w:color w:val="000000"/>
        </w:rPr>
      </w:pPr>
      <w:r w:rsidRPr="00BC5F33">
        <w:rPr>
          <w:color w:val="000000"/>
        </w:rPr>
        <w:t>возникновение внеплановых ситуаций, в том числе: необходимость выполнения работ по устранению провалов телефонной канализации, строительства телефонной канализации, восстановлению целостности проложенной линии связи поврежденной из-за действий третьей стороны.</w:t>
      </w:r>
    </w:p>
    <w:p w14:paraId="21F02A1B"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rPr>
        <w:t>ПОРЯДОК ОПЛАТЫ УСЛУГ</w:t>
      </w:r>
    </w:p>
    <w:p w14:paraId="10378DCC" w14:textId="77777777" w:rsidR="00123844" w:rsidRPr="00BC5F33" w:rsidRDefault="00264621" w:rsidP="00123844">
      <w:pPr>
        <w:numPr>
          <w:ilvl w:val="1"/>
          <w:numId w:val="2"/>
        </w:numPr>
        <w:ind w:left="567" w:hanging="567"/>
        <w:jc w:val="both"/>
        <w:rPr>
          <w:color w:val="000000"/>
        </w:rPr>
      </w:pPr>
      <w:r w:rsidRPr="00BC5F33">
        <w:rPr>
          <w:color w:val="000000"/>
        </w:rPr>
        <w:t>Абонент оплачивает Услуги Оператора в размере:</w:t>
      </w:r>
    </w:p>
    <w:p w14:paraId="7489F48C" w14:textId="77777777" w:rsidR="00123844" w:rsidRPr="00BC5F33" w:rsidRDefault="00264621" w:rsidP="00123844">
      <w:pPr>
        <w:tabs>
          <w:tab w:val="left" w:pos="708"/>
        </w:tabs>
        <w:ind w:left="567"/>
        <w:jc w:val="both"/>
        <w:rPr>
          <w:color w:val="000000"/>
        </w:rPr>
      </w:pPr>
      <w:r w:rsidRPr="00BC5F33">
        <w:rPr>
          <w:color w:val="000000"/>
        </w:rPr>
        <w:t>стоимости подключения Услуг (единовременно);</w:t>
      </w:r>
    </w:p>
    <w:p w14:paraId="65DD64F8" w14:textId="083A9042" w:rsidR="003D3F18" w:rsidRPr="00BC5F33" w:rsidRDefault="00264621" w:rsidP="00123844">
      <w:pPr>
        <w:tabs>
          <w:tab w:val="left" w:pos="708"/>
        </w:tabs>
        <w:ind w:left="567"/>
        <w:jc w:val="both"/>
        <w:rPr>
          <w:color w:val="000000"/>
        </w:rPr>
      </w:pPr>
      <w:r w:rsidRPr="00BC5F33">
        <w:rPr>
          <w:color w:val="000000"/>
        </w:rPr>
        <w:t>ежемесячного платежа, состоящего из авансового платежа в размере абонентской платы за текущий месяц, стоимости фактически оказанных Услуг за предыдущий месяц и иных платежей, предусмотренных условиями Спецификаций.</w:t>
      </w:r>
    </w:p>
    <w:p w14:paraId="79776677" w14:textId="77777777" w:rsidR="003D3F18" w:rsidRPr="00BC5F33" w:rsidRDefault="00264621" w:rsidP="00123844">
      <w:pPr>
        <w:numPr>
          <w:ilvl w:val="1"/>
          <w:numId w:val="2"/>
        </w:numPr>
        <w:ind w:left="567" w:hanging="567"/>
        <w:jc w:val="both"/>
        <w:rPr>
          <w:color w:val="000000"/>
        </w:rPr>
      </w:pPr>
      <w:r w:rsidRPr="00BC5F33">
        <w:rPr>
          <w:color w:val="000000"/>
        </w:rPr>
        <w:t>Оплата Подключения Услуг производится авансовым платежом в размере, согласованном в соответствующей Спецификации в течение 5 банковских дней с момента получения счета.</w:t>
      </w:r>
    </w:p>
    <w:p w14:paraId="74A2E467" w14:textId="77777777" w:rsidR="003D3F18" w:rsidRPr="00BC5F33" w:rsidRDefault="00264621" w:rsidP="00123844">
      <w:pPr>
        <w:numPr>
          <w:ilvl w:val="1"/>
          <w:numId w:val="2"/>
        </w:numPr>
        <w:ind w:left="567" w:hanging="567"/>
        <w:jc w:val="both"/>
        <w:rPr>
          <w:color w:val="000000"/>
        </w:rPr>
      </w:pPr>
      <w:r w:rsidRPr="00BC5F33">
        <w:rPr>
          <w:color w:val="000000"/>
        </w:rPr>
        <w:t>Абонентская плата за первый календарный месяц предоставления Услуг начисляется за фактическое количество дней, в течение которых Услуги оказывались.</w:t>
      </w:r>
    </w:p>
    <w:p w14:paraId="28214951" w14:textId="77777777" w:rsidR="003D3F18" w:rsidRPr="00BC5F33" w:rsidRDefault="00264621" w:rsidP="00123844">
      <w:pPr>
        <w:numPr>
          <w:ilvl w:val="1"/>
          <w:numId w:val="2"/>
        </w:numPr>
        <w:ind w:left="567" w:hanging="567"/>
        <w:jc w:val="both"/>
        <w:rPr>
          <w:color w:val="000000"/>
        </w:rPr>
      </w:pPr>
      <w:r w:rsidRPr="00BC5F33">
        <w:rPr>
          <w:color w:val="000000"/>
        </w:rPr>
        <w:t xml:space="preserve">Оператор ежемесячно не позднее 15 (пятнадцатого) числа текущего месяца доставляет по указанному в договоре адресу Абонента счет на оплату ежемесячного платежа. Счет доставляется курьером или почтой. </w:t>
      </w:r>
    </w:p>
    <w:p w14:paraId="200672AF" w14:textId="77777777" w:rsidR="003D3F18" w:rsidRPr="00BC5F33" w:rsidRDefault="00264621" w:rsidP="00123844">
      <w:pPr>
        <w:numPr>
          <w:ilvl w:val="1"/>
          <w:numId w:val="2"/>
        </w:numPr>
        <w:ind w:left="567" w:hanging="567"/>
        <w:jc w:val="both"/>
        <w:rPr>
          <w:color w:val="000000"/>
        </w:rPr>
      </w:pPr>
      <w:r w:rsidRPr="00BC5F33">
        <w:rPr>
          <w:color w:val="000000"/>
        </w:rPr>
        <w:t xml:space="preserve">Абонент самостоятельно организует получение корреспонденции, доставленной по указанному в договоре адресу. Под организацией получения корреспонденции, в частности, но не ограничиваясь, подразумевается: обеспечение возможности доступа курьера или почтальона в занимаемые Абонентом помещения; присутствие по адресу Абонента представителя, уполномоченного на получение </w:t>
      </w:r>
      <w:r w:rsidRPr="00BC5F33">
        <w:rPr>
          <w:color w:val="000000"/>
        </w:rPr>
        <w:lastRenderedPageBreak/>
        <w:t>корреспонденции или уведомление Оператора о получении корреспонденции через установленные по адресу доставки корреспонденции абонентский почтовый ящик или ячейку; обеспечение возможности оперативной связи курьера с представителем Абонента по указанному в договоре телефонному номеру.</w:t>
      </w:r>
    </w:p>
    <w:p w14:paraId="326A5747" w14:textId="77777777" w:rsidR="003D3F18" w:rsidRPr="00BC5F33" w:rsidRDefault="00264621" w:rsidP="00123844">
      <w:pPr>
        <w:numPr>
          <w:ilvl w:val="1"/>
          <w:numId w:val="2"/>
        </w:numPr>
        <w:ind w:left="567" w:hanging="567"/>
        <w:jc w:val="both"/>
        <w:rPr>
          <w:color w:val="000000"/>
        </w:rPr>
      </w:pPr>
      <w:r w:rsidRPr="00BC5F33">
        <w:rPr>
          <w:color w:val="000000"/>
        </w:rPr>
        <w:t xml:space="preserve">В случае неполучения Абонентом счета до указанного в п.5.4. настоящего договора срока, Абонент обязан уведомить об этом Оператора и получить от последнего по факсу или </w:t>
      </w:r>
      <w:proofErr w:type="spellStart"/>
      <w:r w:rsidRPr="00BC5F33">
        <w:rPr>
          <w:color w:val="000000"/>
        </w:rPr>
        <w:t>e-mail</w:t>
      </w:r>
      <w:proofErr w:type="spellEnd"/>
      <w:r w:rsidRPr="00BC5F33">
        <w:rPr>
          <w:color w:val="000000"/>
        </w:rPr>
        <w:t xml:space="preserve"> необходимую для оплаты Услуг связи копию счета. При этом Абонент вправе по своему усмотрению получить оригинал счета самостоятельно в офисе Оператора или получить оригинал счета вместе с платежными документами за следующий период оказания Услуг.</w:t>
      </w:r>
    </w:p>
    <w:p w14:paraId="34A2FF02" w14:textId="77777777" w:rsidR="003D3F18" w:rsidRPr="00BC5F33" w:rsidRDefault="00264621" w:rsidP="00123844">
      <w:pPr>
        <w:numPr>
          <w:ilvl w:val="1"/>
          <w:numId w:val="2"/>
        </w:numPr>
        <w:ind w:left="567" w:hanging="567"/>
        <w:jc w:val="both"/>
        <w:rPr>
          <w:color w:val="000000"/>
        </w:rPr>
      </w:pPr>
      <w:r w:rsidRPr="00BC5F33">
        <w:rPr>
          <w:color w:val="000000"/>
        </w:rPr>
        <w:t xml:space="preserve">Если до 20 (двадцатого) числа текущего месяца Абонент не уведомил Оператора о неполучении счета, не получил его или не запросил копию счета, датой получения счета считается 20 (двадцатое) число текущего месяца. </w:t>
      </w:r>
    </w:p>
    <w:p w14:paraId="6C1DBCC0" w14:textId="77777777" w:rsidR="003D3F18" w:rsidRPr="00BC5F33" w:rsidRDefault="00264621" w:rsidP="00123844">
      <w:pPr>
        <w:numPr>
          <w:ilvl w:val="1"/>
          <w:numId w:val="2"/>
        </w:numPr>
        <w:ind w:left="567" w:hanging="567"/>
        <w:jc w:val="both"/>
        <w:rPr>
          <w:color w:val="000000"/>
        </w:rPr>
      </w:pPr>
      <w:r w:rsidRPr="00BC5F33">
        <w:rPr>
          <w:color w:val="000000"/>
        </w:rPr>
        <w:t xml:space="preserve">Все платежи за Услуги в соответствии со счетами Оператора должны быть проведены не позднее 25 (двадцать пятого) числа текущего месяца. Оплата производится безналичным путем на указанный в договоре банковский счет Оператора. </w:t>
      </w:r>
    </w:p>
    <w:p w14:paraId="4BDF0776" w14:textId="77777777" w:rsidR="003D3F18" w:rsidRPr="00BC5F33" w:rsidRDefault="00264621" w:rsidP="00123844">
      <w:pPr>
        <w:numPr>
          <w:ilvl w:val="1"/>
          <w:numId w:val="2"/>
        </w:numPr>
        <w:ind w:left="567" w:hanging="567"/>
        <w:jc w:val="both"/>
        <w:rPr>
          <w:color w:val="000000"/>
        </w:rPr>
      </w:pPr>
      <w:r w:rsidRPr="00BC5F33">
        <w:rPr>
          <w:color w:val="000000"/>
        </w:rPr>
        <w:t>При частичной оплате любого счета, в первую очередь происходит погашение задолженности Абонента за фактически оказанные на момент оплаты Услуги.</w:t>
      </w:r>
    </w:p>
    <w:p w14:paraId="462E217E" w14:textId="1FACE53A" w:rsidR="003D3F18" w:rsidRPr="00BC5F33" w:rsidRDefault="00264621" w:rsidP="00123844">
      <w:pPr>
        <w:numPr>
          <w:ilvl w:val="1"/>
          <w:numId w:val="2"/>
        </w:numPr>
        <w:ind w:left="567" w:hanging="567"/>
        <w:jc w:val="both"/>
        <w:rPr>
          <w:color w:val="000000"/>
        </w:rPr>
      </w:pPr>
      <w:r w:rsidRPr="00BC5F33">
        <w:rPr>
          <w:color w:val="000000"/>
        </w:rPr>
        <w:t>Если оплата по счетам не поступила на расчетный счет Оператора до 25 (двадцать пятого) числа текущего месяца (включительно), Оператор оставляет за собой право уведомив Абонента приостановить оказание Услуг до устранения нарушения. За период приостановки оказания Услуг Оператор вправе выставить Абоненту счет за обслуживание абонентской линии, резервирование за Абонентом телекоммуникационных ресурсов (абонентского номера, сетевого адреса и т.п.) и за проведение работ по отключению/включению/настройке Услуг. Стоимость указанных в настоящем пункте услуг приравнивается к размеру абонентской платы за Услуги в пересчете на период их приостановки. Оказание Услуг возобновляется после погашения Абонентом своей задолженности.</w:t>
      </w:r>
    </w:p>
    <w:p w14:paraId="72C7C0A1" w14:textId="77777777" w:rsidR="003D3F18" w:rsidRPr="00BC5F33" w:rsidRDefault="00264621" w:rsidP="00123844">
      <w:pPr>
        <w:numPr>
          <w:ilvl w:val="1"/>
          <w:numId w:val="2"/>
        </w:numPr>
        <w:ind w:left="567" w:hanging="567"/>
        <w:jc w:val="both"/>
        <w:rPr>
          <w:color w:val="000000"/>
        </w:rPr>
      </w:pPr>
      <w:r w:rsidRPr="00BC5F33">
        <w:rPr>
          <w:color w:val="000000"/>
        </w:rPr>
        <w:t>Оператор вправе в одностороннем порядке изменять тарифы и технические параметры (IP-адреса), письменно известив об этом Абонента не менее чем за 10 (десять) календарных дней до такого изменения.</w:t>
      </w:r>
    </w:p>
    <w:p w14:paraId="288C02C0" w14:textId="77777777" w:rsidR="00123844" w:rsidRPr="00BC5F33" w:rsidRDefault="00264621" w:rsidP="00123844">
      <w:pPr>
        <w:numPr>
          <w:ilvl w:val="1"/>
          <w:numId w:val="2"/>
        </w:numPr>
        <w:ind w:left="567" w:hanging="567"/>
        <w:jc w:val="both"/>
        <w:rPr>
          <w:color w:val="000000"/>
        </w:rPr>
      </w:pPr>
      <w:r w:rsidRPr="00BC5F33">
        <w:rPr>
          <w:color w:val="000000"/>
        </w:rPr>
        <w:t>В случаях, предусмотренных законодательством Российской Федерации или в случае нарушения Абонентом требований, установленных договором, в том числе срока оплаты оказанных услуг связи, Оператор имеет право приостановить оказание Услуг до устранения нарушения, письменно уведомив об этом Абонента.</w:t>
      </w:r>
    </w:p>
    <w:p w14:paraId="029DE450" w14:textId="61F90043" w:rsidR="003D3F18" w:rsidRPr="00BC5F33" w:rsidRDefault="00264621" w:rsidP="00123844">
      <w:pPr>
        <w:ind w:left="567"/>
        <w:jc w:val="both"/>
        <w:rPr>
          <w:color w:val="000000"/>
        </w:rPr>
      </w:pPr>
      <w:r w:rsidRPr="00BC5F33">
        <w:rPr>
          <w:color w:val="000000"/>
        </w:rPr>
        <w:t xml:space="preserve">Если Абонент не устранит нарушение в течении 6 месяцев с даты получения им письменного уведомления оператора связи о намерении приостановить оказания услуг связи, Оператор вправе расторгнуть договор в одностороннем порядке. </w:t>
      </w:r>
    </w:p>
    <w:p w14:paraId="7E4C801D"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color w:val="000000"/>
        </w:rPr>
        <w:t>СРОК ДЕЙСТВИЯ ДОГОВОРА,</w:t>
      </w:r>
      <w:r w:rsidRPr="00BC5F33">
        <w:rPr>
          <w:b/>
          <w:lang w:eastAsia="ru-RU"/>
        </w:rPr>
        <w:t xml:space="preserve"> </w:t>
      </w:r>
      <w:r w:rsidRPr="00BC5F33">
        <w:rPr>
          <w:b/>
          <w:color w:val="000000"/>
        </w:rPr>
        <w:t>ДОСРОЧНОЕ РАСТОРЖЕНИЕ ДОГОВОРА</w:t>
      </w:r>
    </w:p>
    <w:p w14:paraId="57DBDB70" w14:textId="77777777" w:rsidR="003D3F18" w:rsidRPr="00BC5F33" w:rsidRDefault="00264621" w:rsidP="00123844">
      <w:pPr>
        <w:pStyle w:val="1d"/>
        <w:numPr>
          <w:ilvl w:val="1"/>
          <w:numId w:val="2"/>
        </w:numPr>
        <w:ind w:left="567" w:hanging="567"/>
        <w:jc w:val="both"/>
        <w:rPr>
          <w:color w:val="000000"/>
          <w:sz w:val="20"/>
          <w:szCs w:val="20"/>
        </w:rPr>
      </w:pPr>
      <w:r w:rsidRPr="00BC5F33">
        <w:rPr>
          <w:color w:val="000000"/>
          <w:sz w:val="20"/>
          <w:szCs w:val="20"/>
        </w:rPr>
        <w:t>Договор заключается на неопределенный срок и вступает в силу с даты, указанной на его первой странице в правом верхнем углу.</w:t>
      </w:r>
    </w:p>
    <w:p w14:paraId="287E2EAE" w14:textId="77777777" w:rsidR="003D3F18" w:rsidRPr="00BC5F33" w:rsidRDefault="00264621" w:rsidP="00123844">
      <w:pPr>
        <w:pStyle w:val="1d"/>
        <w:numPr>
          <w:ilvl w:val="1"/>
          <w:numId w:val="2"/>
        </w:numPr>
        <w:ind w:left="567" w:hanging="567"/>
        <w:jc w:val="both"/>
        <w:rPr>
          <w:color w:val="000000"/>
          <w:sz w:val="20"/>
          <w:szCs w:val="20"/>
        </w:rPr>
      </w:pPr>
      <w:r w:rsidRPr="00BC5F33">
        <w:rPr>
          <w:color w:val="000000"/>
          <w:sz w:val="20"/>
          <w:szCs w:val="20"/>
        </w:rPr>
        <w:t>Минимальный срок предоставления каждой из Услуг указан в соответствующих Спецификациях и начинает исчисляться с момента подключения Услуг</w:t>
      </w:r>
      <w:r w:rsidRPr="00BC5F33">
        <w:rPr>
          <w:sz w:val="20"/>
          <w:szCs w:val="20"/>
        </w:rPr>
        <w:t>.</w:t>
      </w:r>
    </w:p>
    <w:p w14:paraId="0BD19EA2" w14:textId="77777777" w:rsidR="003D3F18" w:rsidRPr="00BC5F33" w:rsidRDefault="00264621" w:rsidP="00123844">
      <w:pPr>
        <w:numPr>
          <w:ilvl w:val="1"/>
          <w:numId w:val="2"/>
        </w:numPr>
        <w:ind w:left="567" w:hanging="567"/>
        <w:jc w:val="both"/>
        <w:rPr>
          <w:color w:val="000000"/>
        </w:rPr>
      </w:pPr>
      <w:r w:rsidRPr="00BC5F33">
        <w:rPr>
          <w:color w:val="000000"/>
        </w:rPr>
        <w:t>Абонент вправе в любое время приостановить оказание Услуг (какой-либо Услуги) без расторжения договора, направив письменное заявление об этом Оператору с указанием периода приостановки. При этом с Абонента взимается плата за весь период приостановления, указанный в заявлении, согласно Тарифу, установленному Оператором за бронирование (аренду) Порта доступа.</w:t>
      </w:r>
    </w:p>
    <w:p w14:paraId="03BF6307" w14:textId="77777777" w:rsidR="003D3F18" w:rsidRPr="00BC5F33" w:rsidRDefault="00264621" w:rsidP="00123844">
      <w:pPr>
        <w:numPr>
          <w:ilvl w:val="1"/>
          <w:numId w:val="2"/>
        </w:numPr>
        <w:ind w:left="567" w:hanging="567"/>
        <w:jc w:val="both"/>
        <w:rPr>
          <w:color w:val="000000"/>
        </w:rPr>
      </w:pPr>
      <w:r w:rsidRPr="00BC5F33">
        <w:rPr>
          <w:color w:val="000000"/>
        </w:rPr>
        <w:t>Оператор связи обязан без расторжения договора приостановить оказание Услуг (какой-либо услуги) Абоненту по его письменному заявлению, указанному в п. 6.3. При этом с абонента взимается плата согласно п. 6.3 Договора.</w:t>
      </w:r>
    </w:p>
    <w:p w14:paraId="6046C388" w14:textId="77777777" w:rsidR="003D3F18" w:rsidRPr="00BC5F33" w:rsidRDefault="00264621" w:rsidP="00123844">
      <w:pPr>
        <w:numPr>
          <w:ilvl w:val="1"/>
          <w:numId w:val="2"/>
        </w:numPr>
        <w:ind w:left="567" w:hanging="567"/>
        <w:jc w:val="both"/>
        <w:rPr>
          <w:color w:val="000000"/>
        </w:rPr>
      </w:pPr>
      <w:r w:rsidRPr="00BC5F33">
        <w:rPr>
          <w:color w:val="000000"/>
        </w:rPr>
        <w:t>Абонент вправе в любое время отказаться от какой-либо Услуги, либо от договора в целом, при условии письменного уведомления об этом Оператора не менее чем за 30 (тридцать) календарных дней, за исключением случая, указанного в п. 5.11, и оплаты фактически понесенных Оператором расходов.</w:t>
      </w:r>
    </w:p>
    <w:p w14:paraId="15C816E5" w14:textId="77777777" w:rsidR="003D3F18" w:rsidRPr="00BC5F33" w:rsidRDefault="00264621" w:rsidP="00123844">
      <w:pPr>
        <w:numPr>
          <w:ilvl w:val="1"/>
          <w:numId w:val="2"/>
        </w:numPr>
        <w:ind w:left="567" w:hanging="567"/>
        <w:jc w:val="both"/>
        <w:rPr>
          <w:color w:val="000000"/>
        </w:rPr>
      </w:pPr>
      <w:r w:rsidRPr="00BC5F33">
        <w:rPr>
          <w:color w:val="000000"/>
        </w:rPr>
        <w:t>При отказе Абонента от любой из Услуг до окончания Минимального срока ее предоставления, за исключением случаев отказа от Услуг по причине увеличения Оператором тарифов на эти Услуги, Абонент оплачивает фактически понесенные расходы Оператора по оказанию услуг.</w:t>
      </w:r>
    </w:p>
    <w:p w14:paraId="3823048B" w14:textId="77777777" w:rsidR="003D3F18" w:rsidRPr="00BC5F33" w:rsidRDefault="00264621" w:rsidP="00123844">
      <w:pPr>
        <w:numPr>
          <w:ilvl w:val="1"/>
          <w:numId w:val="2"/>
        </w:numPr>
        <w:ind w:left="567" w:hanging="567"/>
        <w:jc w:val="both"/>
        <w:rPr>
          <w:color w:val="000000"/>
        </w:rPr>
      </w:pPr>
      <w:r w:rsidRPr="00BC5F33">
        <w:rPr>
          <w:color w:val="000000"/>
        </w:rPr>
        <w:t>Договор считается прекратившим свое действие, если ни одна из Спецификаций не будет согласована с Абонентом или закончится действие всех Спецификаций.</w:t>
      </w:r>
    </w:p>
    <w:p w14:paraId="32720890" w14:textId="77777777" w:rsidR="003D3F18" w:rsidRPr="00BC5F33" w:rsidRDefault="00264621" w:rsidP="00123844">
      <w:pPr>
        <w:numPr>
          <w:ilvl w:val="1"/>
          <w:numId w:val="2"/>
        </w:numPr>
        <w:ind w:left="567" w:hanging="567"/>
        <w:jc w:val="both"/>
      </w:pPr>
      <w:r w:rsidRPr="00BC5F33">
        <w:rPr>
          <w:color w:val="000000"/>
        </w:rPr>
        <w:t>Если абонент утратил право владения или пользования помещением, в котором установлено пользовательское (оконечное) оборудование, действие договора прекращается.</w:t>
      </w:r>
    </w:p>
    <w:p w14:paraId="5BBF3B67"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color w:val="000000"/>
        </w:rPr>
        <w:t>ОТВЕТСТВЕННОСТЬ СТОРОН</w:t>
      </w:r>
    </w:p>
    <w:p w14:paraId="5256B602" w14:textId="77777777" w:rsidR="003D3F18" w:rsidRPr="00BC5F33" w:rsidRDefault="00264621" w:rsidP="00123844">
      <w:pPr>
        <w:numPr>
          <w:ilvl w:val="1"/>
          <w:numId w:val="2"/>
        </w:numPr>
        <w:ind w:left="567" w:hanging="567"/>
        <w:jc w:val="both"/>
        <w:rPr>
          <w:color w:val="000000"/>
        </w:rPr>
      </w:pPr>
      <w:r w:rsidRPr="00BC5F33">
        <w:rPr>
          <w:color w:val="000000"/>
        </w:rPr>
        <w:t>В случае неоплаты, неполной или несвоевременной оплаты Услуг Оператор вправе потребовать, а Абонент обязан заплатить неустойку, установленную законом.</w:t>
      </w:r>
    </w:p>
    <w:p w14:paraId="63915187" w14:textId="77777777" w:rsidR="003D3F18" w:rsidRPr="00BC5F33" w:rsidRDefault="00264621" w:rsidP="00123844">
      <w:pPr>
        <w:numPr>
          <w:ilvl w:val="1"/>
          <w:numId w:val="2"/>
        </w:numPr>
        <w:ind w:left="567" w:hanging="567"/>
        <w:jc w:val="both"/>
        <w:rPr>
          <w:color w:val="000000"/>
        </w:rPr>
      </w:pPr>
      <w:r w:rsidRPr="00BC5F33">
        <w:rPr>
          <w:color w:val="000000"/>
        </w:rPr>
        <w:t>Оборудование находится в собственности Оператора. Абонент несет ответственность за сохранность Оборудования, установленного в помещениях Абонента. В случае причинения вреда Оборудованию по вине Абонента, последний должен возместить Оператору убытки в размере стоимости ремонта или замены соответствующего Оборудования. По завершении срока предоставления Услуг Оператор имеет право, но не обязан, изъять все Оборудование, установленное у Абонента.</w:t>
      </w:r>
    </w:p>
    <w:p w14:paraId="10FCA93D" w14:textId="77777777" w:rsidR="00123844" w:rsidRPr="00BC5F33" w:rsidRDefault="00264621" w:rsidP="00123844">
      <w:pPr>
        <w:numPr>
          <w:ilvl w:val="1"/>
          <w:numId w:val="2"/>
        </w:numPr>
        <w:ind w:left="567" w:hanging="567"/>
        <w:jc w:val="both"/>
        <w:rPr>
          <w:color w:val="000000"/>
        </w:rPr>
      </w:pPr>
      <w:r w:rsidRPr="00BC5F33">
        <w:rPr>
          <w:color w:val="000000"/>
        </w:rPr>
        <w:lastRenderedPageBreak/>
        <w:t>В случае некачественного оказания Услуг Абонент вправе по своему выбору потребовать:</w:t>
      </w:r>
    </w:p>
    <w:p w14:paraId="585977B9" w14:textId="77777777" w:rsidR="00123844" w:rsidRPr="00BC5F33" w:rsidRDefault="00264621" w:rsidP="00123844">
      <w:pPr>
        <w:ind w:left="567"/>
        <w:jc w:val="both"/>
        <w:rPr>
          <w:color w:val="000000"/>
        </w:rPr>
      </w:pPr>
      <w:r w:rsidRPr="00BC5F33">
        <w:rPr>
          <w:color w:val="000000"/>
        </w:rPr>
        <w:t>Безвозмездного устранения недостатков оказанных Услуг;</w:t>
      </w:r>
    </w:p>
    <w:p w14:paraId="4FAA0D83" w14:textId="76CE0317" w:rsidR="003D3F18" w:rsidRPr="00BC5F33" w:rsidRDefault="00264621" w:rsidP="00123844">
      <w:pPr>
        <w:ind w:left="567"/>
        <w:jc w:val="both"/>
        <w:rPr>
          <w:color w:val="000000"/>
        </w:rPr>
      </w:pPr>
      <w:r w:rsidRPr="00BC5F33">
        <w:rPr>
          <w:color w:val="000000"/>
        </w:rPr>
        <w:t>Соответствующего уменьшения стоимости Услуг.</w:t>
      </w:r>
    </w:p>
    <w:p w14:paraId="49D52AEA" w14:textId="77777777" w:rsidR="003D3F18" w:rsidRPr="00BC5F33" w:rsidRDefault="00264621" w:rsidP="00123844">
      <w:pPr>
        <w:numPr>
          <w:ilvl w:val="1"/>
          <w:numId w:val="2"/>
        </w:numPr>
        <w:tabs>
          <w:tab w:val="left" w:pos="567"/>
        </w:tabs>
        <w:ind w:left="567" w:hanging="567"/>
        <w:jc w:val="both"/>
        <w:rPr>
          <w:color w:val="000000"/>
        </w:rPr>
      </w:pPr>
      <w:r w:rsidRPr="00BC5F33">
        <w:rPr>
          <w:color w:val="000000"/>
        </w:rPr>
        <w:t>Оператор не несет ответственность за убытки в виде упущенной выгоды, понесенные Абонентом в результате некачественного оказания Услуг, либо оказания не всех Услуг, предусмотренных договором.</w:t>
      </w:r>
    </w:p>
    <w:p w14:paraId="11DC220F" w14:textId="77777777" w:rsidR="003D3F18" w:rsidRPr="00BC5F33" w:rsidRDefault="00264621" w:rsidP="00123844">
      <w:pPr>
        <w:numPr>
          <w:ilvl w:val="1"/>
          <w:numId w:val="2"/>
        </w:numPr>
        <w:tabs>
          <w:tab w:val="left" w:pos="567"/>
        </w:tabs>
        <w:ind w:left="567" w:hanging="567"/>
        <w:jc w:val="both"/>
      </w:pPr>
      <w:r w:rsidRPr="00BC5F33">
        <w:rPr>
          <w:color w:val="000000"/>
        </w:rPr>
        <w:t>Стороны не принимают к рассмотрению претензий третьих лиц, связанные с исполнением настоящего Договора.</w:t>
      </w:r>
    </w:p>
    <w:p w14:paraId="45136520" w14:textId="77777777" w:rsidR="003D3F18" w:rsidRPr="00BC5F33" w:rsidRDefault="00264621">
      <w:pPr>
        <w:numPr>
          <w:ilvl w:val="0"/>
          <w:numId w:val="2"/>
        </w:numPr>
        <w:tabs>
          <w:tab w:val="left" w:pos="360"/>
          <w:tab w:val="left" w:pos="567"/>
          <w:tab w:val="left" w:pos="2040"/>
        </w:tabs>
        <w:spacing w:before="120" w:after="120"/>
        <w:ind w:left="357" w:hanging="357"/>
        <w:jc w:val="center"/>
        <w:rPr>
          <w:lang w:eastAsia="ru-RU"/>
        </w:rPr>
      </w:pPr>
      <w:r w:rsidRPr="00BC5F33">
        <w:rPr>
          <w:b/>
          <w:color w:val="000000"/>
        </w:rPr>
        <w:t>ОБСТОЯТЕЛЬСТВА НЕПРЕОДОЛИМОЙ СИЛЫ</w:t>
      </w:r>
    </w:p>
    <w:p w14:paraId="141B6800" w14:textId="77777777" w:rsidR="003D3F18" w:rsidRPr="00BC5F33" w:rsidRDefault="00264621" w:rsidP="00123844">
      <w:pPr>
        <w:numPr>
          <w:ilvl w:val="1"/>
          <w:numId w:val="2"/>
        </w:numPr>
        <w:ind w:left="567" w:hanging="567"/>
        <w:jc w:val="both"/>
        <w:rPr>
          <w:lang w:eastAsia="ru-RU"/>
        </w:rPr>
      </w:pPr>
      <w:r w:rsidRPr="00BC5F33">
        <w:rPr>
          <w:lang w:eastAsia="ru-RU"/>
        </w:rPr>
        <w:t>Стороны не несут ответственности за любое невыполнение своих обязательств по договору, если такое невыполнение произошло вследствие непреодолимой силы, то есть чрезвычайных и непредотвратимых при данных условиях обстоятельствах, включая, но не ограничиваясь: забастовки, войны, мятежи, эмбарго, пожары, наводнения или иные стихийные бедствия, ухудшение радиоэлектронной обстановки, взрывы, акты государственных органов и/или органов местного самоуправления, препятствующие исполнению договора, аварии на сетях связи общего пользования, санкционированное государственными органами воспрепятствование доступа к линейно-кабельным сооружениям связи..</w:t>
      </w:r>
    </w:p>
    <w:p w14:paraId="7A7186A3" w14:textId="77777777" w:rsidR="003D3F18" w:rsidRPr="00BC5F33" w:rsidRDefault="00264621" w:rsidP="00123844">
      <w:pPr>
        <w:numPr>
          <w:ilvl w:val="1"/>
          <w:numId w:val="2"/>
        </w:numPr>
        <w:ind w:left="567" w:hanging="567"/>
        <w:jc w:val="both"/>
        <w:rPr>
          <w:lang w:eastAsia="ru-RU"/>
        </w:rPr>
      </w:pPr>
      <w:r w:rsidRPr="00BC5F33">
        <w:rPr>
          <w:lang w:eastAsia="ru-RU"/>
        </w:rPr>
        <w:t>Немедленно после получения информации о наступлении обстоятельств непреодолимой силы, задерживающих выполнение или иным образом отрицательно сказывающихся на выполнении договора, Стороны обязаны уведомить друг друга о случившемся.</w:t>
      </w:r>
    </w:p>
    <w:p w14:paraId="704715B8" w14:textId="77777777" w:rsidR="003D3F18" w:rsidRPr="00BC5F33" w:rsidRDefault="00264621" w:rsidP="00123844">
      <w:pPr>
        <w:numPr>
          <w:ilvl w:val="1"/>
          <w:numId w:val="2"/>
        </w:numPr>
        <w:ind w:left="567" w:hanging="567"/>
        <w:jc w:val="both"/>
      </w:pPr>
      <w:r w:rsidRPr="00BC5F33">
        <w:rPr>
          <w:lang w:eastAsia="ru-RU"/>
        </w:rPr>
        <w:t>Если обстоятельства непреодолимой силы вызывают существенное нарушение или неисполнение обязательств по договору и период действия их превышает 60 (шестьдесят) дней, то по истечении вышеназванного срока каждая Сторона имеет право прекратить действие договора, письменно уведомив другую Сторону об этом не позднее, чем за 30 (тридцать) календарных дней.</w:t>
      </w:r>
    </w:p>
    <w:p w14:paraId="72193372"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color w:val="000000"/>
        </w:rPr>
        <w:t>УРЕГУЛИРОВАНИЕ СПОРОВ</w:t>
      </w:r>
    </w:p>
    <w:p w14:paraId="4BD78324" w14:textId="77777777" w:rsidR="003D3F18" w:rsidRPr="00BC5F33" w:rsidRDefault="00264621" w:rsidP="00123844">
      <w:pPr>
        <w:numPr>
          <w:ilvl w:val="1"/>
          <w:numId w:val="2"/>
        </w:numPr>
        <w:ind w:left="567" w:hanging="567"/>
        <w:jc w:val="both"/>
        <w:rPr>
          <w:color w:val="000000"/>
        </w:rPr>
      </w:pPr>
      <w:r w:rsidRPr="00BC5F33">
        <w:rPr>
          <w:color w:val="000000"/>
        </w:rPr>
        <w:t>Стороны примут все необходимые меры для урегулирования споров и разногласий, возникших в связи с исполнением договора.</w:t>
      </w:r>
    </w:p>
    <w:p w14:paraId="25CED71E" w14:textId="77777777" w:rsidR="003D3F18" w:rsidRPr="00BC5F33" w:rsidRDefault="00264621" w:rsidP="00123844">
      <w:pPr>
        <w:numPr>
          <w:ilvl w:val="1"/>
          <w:numId w:val="2"/>
        </w:numPr>
        <w:ind w:left="567" w:hanging="567"/>
        <w:jc w:val="both"/>
        <w:rPr>
          <w:color w:val="000000"/>
        </w:rPr>
      </w:pPr>
      <w:r w:rsidRPr="00BC5F33">
        <w:rPr>
          <w:color w:val="000000"/>
        </w:rPr>
        <w:t>При неисполнении или ненадлежащем исполнении Оператором связи обязательств по оказанию Услуг Абонент до обращения в суд предъявляют оператору связи претензию, которая подлежит рассмотрению в порядке и сроки, установленные законодательством о связи.</w:t>
      </w:r>
    </w:p>
    <w:p w14:paraId="0B1F67FA" w14:textId="77777777" w:rsidR="003D3F18" w:rsidRPr="00BC5F33" w:rsidRDefault="00264621" w:rsidP="00123844">
      <w:pPr>
        <w:numPr>
          <w:ilvl w:val="1"/>
          <w:numId w:val="2"/>
        </w:numPr>
        <w:ind w:left="567" w:hanging="567"/>
        <w:jc w:val="both"/>
      </w:pPr>
      <w:r w:rsidRPr="00BC5F33">
        <w:rPr>
          <w:color w:val="000000"/>
        </w:rPr>
        <w:t>В случае не достижения согласия спор передается на рассмотрение в Арбитражный суд Санкт-Петербурга и Ленинградской области в соответствии с действующим законодательством РФ.</w:t>
      </w:r>
    </w:p>
    <w:p w14:paraId="4EE49FA3"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color w:val="000000"/>
        </w:rPr>
        <w:t>КОНФИДЕНЦИАЛЬНОСТЬ</w:t>
      </w:r>
    </w:p>
    <w:p w14:paraId="33CD046F" w14:textId="22A79DB4" w:rsidR="003D3F18" w:rsidRPr="00BC5F33" w:rsidRDefault="00264621" w:rsidP="00123844">
      <w:pPr>
        <w:numPr>
          <w:ilvl w:val="1"/>
          <w:numId w:val="2"/>
        </w:numPr>
        <w:ind w:left="567" w:hanging="567"/>
        <w:jc w:val="both"/>
      </w:pPr>
      <w:r w:rsidRPr="00BC5F33">
        <w:rPr>
          <w:color w:val="000000"/>
        </w:rPr>
        <w:t>Если одна из Сторон предоставляет другой Стороне конфиденциальную письменную информацию, снабженную соответствующим грифом «КОНФИДЕНЦИАЛЬНО», то получающая такую информацию Сторона должна защищать эту информацию от третьих лиц с той же тщательностью, как она делает это со своей конфиденциальной информацией.</w:t>
      </w:r>
    </w:p>
    <w:p w14:paraId="5B2FF675" w14:textId="77777777" w:rsidR="003D3F18" w:rsidRPr="00BC5F33" w:rsidRDefault="003D3F18">
      <w:pPr>
        <w:ind w:left="360"/>
        <w:jc w:val="both"/>
      </w:pPr>
    </w:p>
    <w:p w14:paraId="5A0EC211" w14:textId="77777777" w:rsidR="003D3F18" w:rsidRPr="00BC5F33" w:rsidRDefault="00264621">
      <w:pPr>
        <w:numPr>
          <w:ilvl w:val="0"/>
          <w:numId w:val="2"/>
        </w:numPr>
        <w:tabs>
          <w:tab w:val="left" w:pos="360"/>
          <w:tab w:val="left" w:pos="567"/>
          <w:tab w:val="left" w:pos="2040"/>
        </w:tabs>
        <w:spacing w:before="120" w:after="120"/>
        <w:ind w:left="357" w:hanging="357"/>
        <w:jc w:val="center"/>
        <w:rPr>
          <w:color w:val="000000"/>
        </w:rPr>
      </w:pPr>
      <w:r w:rsidRPr="00BC5F33">
        <w:rPr>
          <w:b/>
          <w:color w:val="000000"/>
        </w:rPr>
        <w:t>ДОПОЛНИТЕЛЬНЫЕ УСЛОВИЯ</w:t>
      </w:r>
    </w:p>
    <w:p w14:paraId="0337DEAC" w14:textId="77777777" w:rsidR="003D3F18" w:rsidRPr="00BC5F33" w:rsidRDefault="00264621" w:rsidP="00123844">
      <w:pPr>
        <w:numPr>
          <w:ilvl w:val="1"/>
          <w:numId w:val="2"/>
        </w:numPr>
        <w:ind w:left="567" w:hanging="567"/>
        <w:jc w:val="both"/>
        <w:rPr>
          <w:color w:val="000000"/>
        </w:rPr>
      </w:pPr>
      <w:r w:rsidRPr="00BC5F33">
        <w:rPr>
          <w:color w:val="000000"/>
        </w:rPr>
        <w:t>Все согласованные Сторонами Спецификации, Дополнительные соглашения, Акты, а также Уведомления Оператора об изменении условий оказания Услуг составляют неотъемлемую часть настоящего договора.</w:t>
      </w:r>
    </w:p>
    <w:p w14:paraId="11660D75" w14:textId="77777777" w:rsidR="003D3F18" w:rsidRPr="00BC5F33" w:rsidRDefault="00264621" w:rsidP="00123844">
      <w:pPr>
        <w:numPr>
          <w:ilvl w:val="1"/>
          <w:numId w:val="2"/>
        </w:numPr>
        <w:ind w:left="567" w:hanging="567"/>
        <w:jc w:val="both"/>
      </w:pPr>
      <w:r w:rsidRPr="00BC5F33">
        <w:rPr>
          <w:color w:val="000000"/>
        </w:rPr>
        <w:t xml:space="preserve">О введении в действие дополнительных Услуг Оператор размещает информацию на своем официальном сайте: </w:t>
      </w:r>
      <w:r w:rsidRPr="00BC5F33">
        <w:t>http://www.</w:t>
      </w:r>
      <w:proofErr w:type="spellStart"/>
      <w:r w:rsidRPr="00BC5F33">
        <w:rPr>
          <w:lang w:val="en-US"/>
        </w:rPr>
        <w:t>boscom</w:t>
      </w:r>
      <w:proofErr w:type="spellEnd"/>
      <w:r w:rsidRPr="00BC5F33">
        <w:t xml:space="preserve">.spb.ru. </w:t>
      </w:r>
      <w:r w:rsidRPr="00BC5F33">
        <w:rPr>
          <w:color w:val="000000"/>
        </w:rPr>
        <w:t xml:space="preserve">Также Оператор доводит сведения о введении в действие дополнительных Услуг до Абонента иными, удобными ему способами. Данное уведомление рассматривается Сторонами как оферта. </w:t>
      </w:r>
    </w:p>
    <w:p w14:paraId="131EF1FD" w14:textId="77777777" w:rsidR="003D3F18" w:rsidRPr="00BC5F33" w:rsidRDefault="00264621" w:rsidP="00123844">
      <w:pPr>
        <w:numPr>
          <w:ilvl w:val="1"/>
          <w:numId w:val="2"/>
        </w:numPr>
        <w:ind w:left="567" w:hanging="567"/>
        <w:jc w:val="both"/>
        <w:rPr>
          <w:lang w:eastAsia="ru-RU"/>
        </w:rPr>
      </w:pPr>
      <w:r w:rsidRPr="00BC5F33">
        <w:t>Прейскурант на дополнительные работы/услуги, производимые специалистами Оператора по желанию Абонента, либо в случае неполадок, произошедших по вине Абонента, размещен на сайте Оператора по адресу http://www.</w:t>
      </w:r>
      <w:proofErr w:type="spellStart"/>
      <w:r w:rsidRPr="00BC5F33">
        <w:rPr>
          <w:lang w:val="en-US"/>
        </w:rPr>
        <w:t>boscom</w:t>
      </w:r>
      <w:proofErr w:type="spellEnd"/>
      <w:r w:rsidRPr="00BC5F33">
        <w:t>.spb.ru. Абонент согласовывает с Оператором порядок и сроки проведения/оказания дополнительных работ/услуг. Работы/услуги оплачиваются на основании отдельного счета, выставляемого на основании Акта сдачи-приемки дополнительных работ/услуг или на основании очередного счета на оплату ежемесячного платежа, в котором этот вид работ/услуг указывается отдельно.</w:t>
      </w:r>
    </w:p>
    <w:p w14:paraId="25362F09" w14:textId="77777777" w:rsidR="003D3F18" w:rsidRPr="00BC5F33" w:rsidRDefault="00264621" w:rsidP="00123844">
      <w:pPr>
        <w:numPr>
          <w:ilvl w:val="1"/>
          <w:numId w:val="2"/>
        </w:numPr>
        <w:ind w:left="567" w:hanging="567"/>
        <w:jc w:val="both"/>
        <w:rPr>
          <w:lang w:eastAsia="ru-RU"/>
        </w:rPr>
      </w:pPr>
      <w:r w:rsidRPr="00BC5F33">
        <w:rPr>
          <w:lang w:eastAsia="ru-RU"/>
        </w:rPr>
        <w:t>Оператор имеет право, предварительно уведомив Абонента, приостановить оказание Услуг в случае нарушения Абонентом условий договора, законодательства в области связи, в том числе создания указанной в Спецификациях сверхнормативной нагрузки на линии связи Оператора.</w:t>
      </w:r>
      <w:r w:rsidRPr="00BC5F33">
        <w:rPr>
          <w:color w:val="000000"/>
        </w:rPr>
        <w:t xml:space="preserve"> </w:t>
      </w:r>
    </w:p>
    <w:p w14:paraId="2AB7219F" w14:textId="77777777" w:rsidR="003D3F18" w:rsidRPr="00BC5F33" w:rsidRDefault="00264621" w:rsidP="00123844">
      <w:pPr>
        <w:numPr>
          <w:ilvl w:val="1"/>
          <w:numId w:val="2"/>
        </w:numPr>
        <w:ind w:left="567" w:hanging="567"/>
        <w:jc w:val="both"/>
      </w:pPr>
      <w:r w:rsidRPr="00BC5F33">
        <w:rPr>
          <w:lang w:eastAsia="ru-RU"/>
        </w:rPr>
        <w:t>Оператор оставляет за собой право без предварительного уведомления немедленно отключить Абонента от сети Оператора в случае выявления фактов использования Абонентом сети в целях, противоречащих действующему законодательству РФ, международным соглашениям, а также в случае, когда действия/бездействия Абонента создают угрозу для нормального функционирования сети Оператора и/или ущемляют права и свободы третьих лиц.</w:t>
      </w:r>
      <w:r w:rsidRPr="00BC5F33">
        <w:t xml:space="preserve"> </w:t>
      </w:r>
    </w:p>
    <w:p w14:paraId="4E9190D3" w14:textId="77777777" w:rsidR="003D3F18" w:rsidRPr="00BC5F33" w:rsidRDefault="00264621" w:rsidP="00123844">
      <w:pPr>
        <w:numPr>
          <w:ilvl w:val="1"/>
          <w:numId w:val="2"/>
        </w:numPr>
        <w:ind w:left="567" w:hanging="567"/>
        <w:jc w:val="both"/>
        <w:rPr>
          <w:color w:val="000000"/>
        </w:rPr>
      </w:pPr>
      <w:r w:rsidRPr="00BC5F33">
        <w:t>В случае если Абонент в течение 15 (пятнадцати) календарных дней с даты приостановки оказания Услуг в соответствии с п.11.4, 11.5 договора не устранит нарушения, Оператор вправе демонтировать установленное у Абонента Оборудование.</w:t>
      </w:r>
    </w:p>
    <w:p w14:paraId="416DD41B" w14:textId="77777777" w:rsidR="003D3F18" w:rsidRPr="00BC5F33" w:rsidRDefault="00264621" w:rsidP="00123844">
      <w:pPr>
        <w:numPr>
          <w:ilvl w:val="1"/>
          <w:numId w:val="2"/>
        </w:numPr>
        <w:tabs>
          <w:tab w:val="left" w:pos="567"/>
        </w:tabs>
        <w:ind w:left="567" w:hanging="567"/>
        <w:jc w:val="both"/>
        <w:rPr>
          <w:color w:val="000000"/>
        </w:rPr>
      </w:pPr>
      <w:r w:rsidRPr="00BC5F33">
        <w:rPr>
          <w:color w:val="000000"/>
        </w:rPr>
        <w:lastRenderedPageBreak/>
        <w:t xml:space="preserve">Сторона, в случае изменения ее реквизитов, обязана уведомить об этом другую Сторону в течение 5 (пяти) рабочих дней с даты наступления указанных изменений. </w:t>
      </w:r>
    </w:p>
    <w:p w14:paraId="2D6EE767" w14:textId="77777777" w:rsidR="003D3F18" w:rsidRPr="00BC5F33" w:rsidRDefault="00264621" w:rsidP="00123844">
      <w:pPr>
        <w:numPr>
          <w:ilvl w:val="1"/>
          <w:numId w:val="2"/>
        </w:numPr>
        <w:tabs>
          <w:tab w:val="left" w:pos="567"/>
        </w:tabs>
        <w:ind w:left="567" w:hanging="567"/>
        <w:jc w:val="both"/>
      </w:pPr>
      <w:r w:rsidRPr="00BC5F33">
        <w:rPr>
          <w:color w:val="000000"/>
        </w:rPr>
        <w:t>Договор составлен в двух экземплярах, имеющих одинаковую юридическую силу, по одному экземпляру для каждой из Сторон.</w:t>
      </w:r>
    </w:p>
    <w:p w14:paraId="12B01ADC" w14:textId="77777777" w:rsidR="003D3F18" w:rsidRPr="00BC5F33" w:rsidRDefault="00264621">
      <w:pPr>
        <w:numPr>
          <w:ilvl w:val="0"/>
          <w:numId w:val="2"/>
        </w:numPr>
        <w:tabs>
          <w:tab w:val="left" w:pos="360"/>
          <w:tab w:val="left" w:pos="2040"/>
        </w:tabs>
        <w:jc w:val="center"/>
        <w:rPr>
          <w:b/>
        </w:rPr>
      </w:pPr>
      <w:r w:rsidRPr="00BC5F33">
        <w:rPr>
          <w:b/>
        </w:rPr>
        <w:t>РЕКВИЗИТЫ И ПОДПИСИ СТОРОН</w:t>
      </w:r>
    </w:p>
    <w:p w14:paraId="0903257E" w14:textId="77777777" w:rsidR="003D3F18" w:rsidRPr="00BC5F33" w:rsidRDefault="003D3F18">
      <w:pPr>
        <w:ind w:left="360"/>
        <w:rPr>
          <w:b/>
        </w:rPr>
      </w:pPr>
    </w:p>
    <w:tbl>
      <w:tblPr>
        <w:tblW w:w="15250" w:type="dxa"/>
        <w:tblInd w:w="-284" w:type="dxa"/>
        <w:tblLook w:val="04A0" w:firstRow="1" w:lastRow="0" w:firstColumn="1" w:lastColumn="0" w:noHBand="0" w:noVBand="1"/>
      </w:tblPr>
      <w:tblGrid>
        <w:gridCol w:w="284"/>
        <w:gridCol w:w="4536"/>
        <w:gridCol w:w="357"/>
        <w:gridCol w:w="4677"/>
        <w:gridCol w:w="69"/>
        <w:gridCol w:w="5098"/>
        <w:gridCol w:w="229"/>
      </w:tblGrid>
      <w:tr w:rsidR="003D3F18" w:rsidRPr="00E32002" w14:paraId="32938E92" w14:textId="77777777" w:rsidTr="00BC5F33">
        <w:tc>
          <w:tcPr>
            <w:tcW w:w="284" w:type="dxa"/>
          </w:tcPr>
          <w:p w14:paraId="58C215C2" w14:textId="77777777" w:rsidR="003D3F18" w:rsidRPr="00BC5F33" w:rsidRDefault="003D3F18" w:rsidP="00123844">
            <w:pPr>
              <w:pStyle w:val="af3"/>
              <w:snapToGrid w:val="0"/>
              <w:ind w:right="-252"/>
            </w:pPr>
          </w:p>
        </w:tc>
        <w:tc>
          <w:tcPr>
            <w:tcW w:w="4893" w:type="dxa"/>
            <w:gridSpan w:val="2"/>
          </w:tcPr>
          <w:p w14:paraId="28C99C27" w14:textId="77777777" w:rsidR="003D3F18" w:rsidRPr="00BC5F33" w:rsidRDefault="00264621" w:rsidP="00123844">
            <w:pPr>
              <w:ind w:right="-252"/>
              <w:jc w:val="both"/>
              <w:rPr>
                <w:b/>
              </w:rPr>
            </w:pPr>
            <w:r w:rsidRPr="00BC5F33">
              <w:rPr>
                <w:b/>
              </w:rPr>
              <w:t>Оператор</w:t>
            </w:r>
            <w:r w:rsidRPr="00BC5F33">
              <w:t>:</w:t>
            </w:r>
          </w:p>
          <w:p w14:paraId="5978547D" w14:textId="77777777" w:rsidR="003D3F18" w:rsidRPr="00BC5F33" w:rsidRDefault="00264621" w:rsidP="00123844">
            <w:pPr>
              <w:ind w:right="-252"/>
              <w:jc w:val="both"/>
            </w:pPr>
            <w:r w:rsidRPr="00BC5F33">
              <w:rPr>
                <w:b/>
              </w:rPr>
              <w:t>Наименование</w:t>
            </w:r>
            <w:r w:rsidRPr="00BC5F33">
              <w:t>: ООО «БОСКОМ»</w:t>
            </w:r>
          </w:p>
          <w:p w14:paraId="784E34D2" w14:textId="32C57E04" w:rsidR="003D3F18" w:rsidRPr="00BC5F33" w:rsidRDefault="00264621" w:rsidP="00123844">
            <w:pPr>
              <w:ind w:right="-252"/>
              <w:jc w:val="both"/>
            </w:pPr>
            <w:r w:rsidRPr="00BC5F33">
              <w:t>ИНН 7840504609</w:t>
            </w:r>
          </w:p>
          <w:p w14:paraId="6B4D4E54" w14:textId="77777777" w:rsidR="003D3F18" w:rsidRPr="00BC5F33" w:rsidRDefault="00264621" w:rsidP="00123844">
            <w:pPr>
              <w:ind w:right="-252"/>
              <w:jc w:val="both"/>
            </w:pPr>
            <w:r w:rsidRPr="00BC5F33">
              <w:t>КПП 784001001</w:t>
            </w:r>
          </w:p>
          <w:p w14:paraId="0FC2D80A" w14:textId="77777777" w:rsidR="003D3F18" w:rsidRPr="00BC5F33" w:rsidRDefault="00264621" w:rsidP="00123844">
            <w:pPr>
              <w:ind w:right="-252"/>
              <w:rPr>
                <w:b/>
              </w:rPr>
            </w:pPr>
            <w:r w:rsidRPr="00BC5F33">
              <w:t>ОГРН 1147847109244</w:t>
            </w:r>
          </w:p>
          <w:p w14:paraId="40E6C449" w14:textId="77777777" w:rsidR="003D3F18" w:rsidRPr="00BC5F33" w:rsidRDefault="00264621" w:rsidP="00123844">
            <w:pPr>
              <w:ind w:right="-252"/>
            </w:pPr>
            <w:r w:rsidRPr="00BC5F33">
              <w:rPr>
                <w:b/>
              </w:rPr>
              <w:t xml:space="preserve">Юридический адрес: </w:t>
            </w:r>
            <w:r w:rsidRPr="00BC5F33">
              <w:rPr>
                <w:color w:val="000000"/>
              </w:rPr>
              <w:t>191002, г. Санкт-Петербург, ул. Разъезжая, д. 5, литер А, пом. 22Н-В1</w:t>
            </w:r>
          </w:p>
          <w:p w14:paraId="7004F763" w14:textId="77777777" w:rsidR="003D3F18" w:rsidRPr="00BC5F33" w:rsidRDefault="00264621" w:rsidP="00123844">
            <w:pPr>
              <w:ind w:right="-252"/>
            </w:pPr>
            <w:r w:rsidRPr="00BC5F33">
              <w:rPr>
                <w:b/>
              </w:rPr>
              <w:t>Фактический адрес:</w:t>
            </w:r>
            <w:r w:rsidRPr="00BC5F33">
              <w:t xml:space="preserve"> </w:t>
            </w:r>
            <w:r w:rsidRPr="00BC5F33">
              <w:rPr>
                <w:color w:val="000000"/>
              </w:rPr>
              <w:t>191002, г. Санкт-Петербург, ул. Разъезжая, д. 5, литер А, пом. 22Н-В1</w:t>
            </w:r>
          </w:p>
          <w:p w14:paraId="09938D20" w14:textId="77777777" w:rsidR="003D3F18" w:rsidRPr="00BC5F33" w:rsidRDefault="00264621" w:rsidP="00123844">
            <w:pPr>
              <w:ind w:right="-252"/>
              <w:jc w:val="both"/>
            </w:pPr>
            <w:r w:rsidRPr="00BC5F33">
              <w:rPr>
                <w:b/>
              </w:rPr>
              <w:t>Банковские реквизиты</w:t>
            </w:r>
            <w:r w:rsidRPr="00BC5F33">
              <w:t>:</w:t>
            </w:r>
          </w:p>
          <w:p w14:paraId="7C99B759" w14:textId="77777777" w:rsidR="003D3F18" w:rsidRPr="00BC5F33" w:rsidRDefault="00264621" w:rsidP="00123844">
            <w:pPr>
              <w:ind w:right="-252"/>
              <w:jc w:val="both"/>
            </w:pPr>
            <w:r w:rsidRPr="00BC5F33">
              <w:t>р/с № 40702810055040002109</w:t>
            </w:r>
          </w:p>
          <w:p w14:paraId="301BD069" w14:textId="77777777" w:rsidR="003D3F18" w:rsidRPr="00BC5F33" w:rsidRDefault="00264621" w:rsidP="00123844">
            <w:pPr>
              <w:ind w:right="-252"/>
            </w:pPr>
            <w:r w:rsidRPr="00BC5F33">
              <w:t>СЕВЕРО-ЗАПАДНЫЙ БАНК ПАО СБЕРБАНК</w:t>
            </w:r>
          </w:p>
          <w:p w14:paraId="36172862" w14:textId="77777777" w:rsidR="003D3F18" w:rsidRPr="00BC5F33" w:rsidRDefault="00264621" w:rsidP="00123844">
            <w:pPr>
              <w:ind w:right="-252"/>
            </w:pPr>
            <w:r w:rsidRPr="00BC5F33">
              <w:t>Г.САНКТ-ПЕТЕРБУРГ</w:t>
            </w:r>
            <w:r w:rsidRPr="00BC5F33">
              <w:tab/>
            </w:r>
          </w:p>
          <w:p w14:paraId="31750215" w14:textId="77777777" w:rsidR="003D3F18" w:rsidRPr="00BC5F33" w:rsidRDefault="00264621" w:rsidP="00123844">
            <w:pPr>
              <w:ind w:right="-252"/>
              <w:jc w:val="both"/>
            </w:pPr>
            <w:r w:rsidRPr="00BC5F33">
              <w:t>к/с № 30101810500000000653</w:t>
            </w:r>
          </w:p>
          <w:p w14:paraId="70DDA83B" w14:textId="77777777" w:rsidR="003D3F18" w:rsidRPr="00BC5F33" w:rsidRDefault="00264621" w:rsidP="00123844">
            <w:pPr>
              <w:ind w:right="-252"/>
              <w:jc w:val="both"/>
              <w:rPr>
                <w:b/>
              </w:rPr>
            </w:pPr>
            <w:r w:rsidRPr="00BC5F33">
              <w:t>БИК 044030653</w:t>
            </w:r>
          </w:p>
          <w:p w14:paraId="028BE004" w14:textId="4139BCDA" w:rsidR="003D3F18" w:rsidRPr="00BC5F33" w:rsidRDefault="00264621" w:rsidP="00123844">
            <w:pPr>
              <w:ind w:right="-252"/>
              <w:jc w:val="both"/>
              <w:rPr>
                <w:b/>
              </w:rPr>
            </w:pPr>
            <w:r w:rsidRPr="00BC5F33">
              <w:rPr>
                <w:b/>
              </w:rPr>
              <w:t>Телефон</w:t>
            </w:r>
            <w:r w:rsidRPr="00BC5F33">
              <w:t xml:space="preserve">: </w:t>
            </w:r>
            <w:r w:rsidR="00C62599" w:rsidRPr="00BC5F33">
              <w:t>+7</w:t>
            </w:r>
            <w:r w:rsidRPr="00BC5F33">
              <w:rPr>
                <w:color w:val="000000"/>
              </w:rPr>
              <w:t>(812)748-78-78</w:t>
            </w:r>
          </w:p>
          <w:p w14:paraId="4ABF8C4F" w14:textId="77777777" w:rsidR="003D3F18" w:rsidRPr="00E32002" w:rsidRDefault="00264621" w:rsidP="00123844">
            <w:pPr>
              <w:ind w:right="-252"/>
              <w:jc w:val="both"/>
              <w:rPr>
                <w:lang w:val="en-US"/>
              </w:rPr>
            </w:pPr>
            <w:r w:rsidRPr="00BC5F33">
              <w:rPr>
                <w:b/>
                <w:lang w:val="en-US"/>
              </w:rPr>
              <w:t>E</w:t>
            </w:r>
            <w:r w:rsidRPr="00E32002">
              <w:rPr>
                <w:b/>
                <w:lang w:val="en-US"/>
              </w:rPr>
              <w:t>-</w:t>
            </w:r>
            <w:r w:rsidRPr="00BC5F33">
              <w:rPr>
                <w:b/>
                <w:lang w:val="en-US"/>
              </w:rPr>
              <w:t>mail</w:t>
            </w:r>
            <w:r w:rsidRPr="00E32002">
              <w:rPr>
                <w:lang w:val="en-US"/>
              </w:rPr>
              <w:t xml:space="preserve">: </w:t>
            </w:r>
            <w:r w:rsidRPr="00BC5F33">
              <w:rPr>
                <w:lang w:val="en-US"/>
              </w:rPr>
              <w:t>mail</w:t>
            </w:r>
            <w:r w:rsidRPr="00E32002">
              <w:rPr>
                <w:lang w:val="en-US"/>
              </w:rPr>
              <w:t>@</w:t>
            </w:r>
            <w:r w:rsidRPr="00BC5F33">
              <w:rPr>
                <w:lang w:val="en-US"/>
              </w:rPr>
              <w:t>boscom</w:t>
            </w:r>
            <w:r w:rsidRPr="00E32002">
              <w:rPr>
                <w:lang w:val="en-US"/>
              </w:rPr>
              <w:t>.</w:t>
            </w:r>
            <w:r w:rsidRPr="00BC5F33">
              <w:rPr>
                <w:lang w:val="en-US"/>
              </w:rPr>
              <w:t>spb</w:t>
            </w:r>
            <w:r w:rsidRPr="00E32002">
              <w:rPr>
                <w:lang w:val="en-US"/>
              </w:rPr>
              <w:t>.</w:t>
            </w:r>
            <w:r w:rsidRPr="00BC5F33">
              <w:rPr>
                <w:lang w:val="en-US"/>
              </w:rPr>
              <w:t>ru</w:t>
            </w:r>
          </w:p>
        </w:tc>
        <w:tc>
          <w:tcPr>
            <w:tcW w:w="4677" w:type="dxa"/>
          </w:tcPr>
          <w:p w14:paraId="317699CD" w14:textId="77777777" w:rsidR="003D3F18" w:rsidRPr="00BC5F33" w:rsidRDefault="00264621" w:rsidP="00123844">
            <w:pPr>
              <w:ind w:left="34" w:right="-108"/>
              <w:jc w:val="both"/>
            </w:pPr>
            <w:r w:rsidRPr="00BC5F33">
              <w:rPr>
                <w:b/>
              </w:rPr>
              <w:t>Абонент</w:t>
            </w:r>
            <w:r w:rsidRPr="00BC5F33">
              <w:t>:</w:t>
            </w:r>
          </w:p>
          <w:p w14:paraId="2DF724EA" w14:textId="36304B52" w:rsidR="003D3F18" w:rsidRPr="00BC5F33" w:rsidRDefault="00264621" w:rsidP="00123844">
            <w:pPr>
              <w:ind w:left="34" w:right="-108"/>
            </w:pPr>
            <w:r w:rsidRPr="00BC5F33">
              <w:rPr>
                <w:b/>
              </w:rPr>
              <w:t>Наименование:</w:t>
            </w:r>
            <w:r w:rsidRPr="00BC5F33">
              <w:t xml:space="preserve"> </w:t>
            </w:r>
          </w:p>
          <w:p w14:paraId="7D4FFDDF" w14:textId="75C6518B" w:rsidR="003D3F18" w:rsidRPr="00BC5F33" w:rsidRDefault="00264621" w:rsidP="00123844">
            <w:pPr>
              <w:ind w:left="34" w:right="-108"/>
              <w:rPr>
                <w:color w:val="000000"/>
              </w:rPr>
            </w:pPr>
            <w:r w:rsidRPr="00BC5F33">
              <w:rPr>
                <w:color w:val="000000"/>
              </w:rPr>
              <w:t>ИНН:</w:t>
            </w:r>
            <w:bookmarkStart w:id="1" w:name="__DdeLink__367_557032193"/>
            <w:r w:rsidRPr="00BC5F33">
              <w:rPr>
                <w:color w:val="000000"/>
              </w:rPr>
              <w:t xml:space="preserve"> </w:t>
            </w:r>
            <w:bookmarkEnd w:id="1"/>
          </w:p>
          <w:p w14:paraId="00CB3E30" w14:textId="543329A5" w:rsidR="003D3F18" w:rsidRPr="00BC5F33" w:rsidRDefault="00264621" w:rsidP="00123844">
            <w:pPr>
              <w:ind w:left="34" w:right="-108"/>
              <w:rPr>
                <w:color w:val="000000"/>
              </w:rPr>
            </w:pPr>
            <w:r w:rsidRPr="00BC5F33">
              <w:rPr>
                <w:color w:val="000000"/>
              </w:rPr>
              <w:t>КПП:</w:t>
            </w:r>
            <w:r w:rsidR="00390DC2" w:rsidRPr="00BC5F33">
              <w:rPr>
                <w:color w:val="000000"/>
              </w:rPr>
              <w:t xml:space="preserve"> </w:t>
            </w:r>
          </w:p>
          <w:p w14:paraId="665CDF17" w14:textId="49D18B5D" w:rsidR="00FC3731" w:rsidRPr="00BC5F33" w:rsidRDefault="00264621" w:rsidP="00123844">
            <w:pPr>
              <w:ind w:left="34"/>
              <w:rPr>
                <w:color w:val="000000"/>
              </w:rPr>
            </w:pPr>
            <w:r w:rsidRPr="00BC5F33">
              <w:rPr>
                <w:color w:val="000000"/>
              </w:rPr>
              <w:t xml:space="preserve">ОГРН: </w:t>
            </w:r>
          </w:p>
          <w:p w14:paraId="55D48B13" w14:textId="06DC4242" w:rsidR="003D3F18" w:rsidRPr="00BC5F33" w:rsidRDefault="00264621" w:rsidP="00123844">
            <w:pPr>
              <w:ind w:left="34"/>
              <w:rPr>
                <w:color w:val="000000"/>
              </w:rPr>
            </w:pPr>
            <w:r w:rsidRPr="00BC5F33">
              <w:rPr>
                <w:b/>
              </w:rPr>
              <w:t>Юридический адрес:</w:t>
            </w:r>
            <w:r w:rsidR="007D5A09">
              <w:rPr>
                <w:b/>
              </w:rPr>
              <w:t xml:space="preserve"> </w:t>
            </w:r>
          </w:p>
          <w:p w14:paraId="584EEF2F" w14:textId="2609A250" w:rsidR="00B03BC1" w:rsidRPr="00BC5F33" w:rsidRDefault="00264621" w:rsidP="00123844">
            <w:pPr>
              <w:ind w:left="34"/>
              <w:rPr>
                <w:b/>
              </w:rPr>
            </w:pPr>
            <w:r w:rsidRPr="00BC5F33">
              <w:rPr>
                <w:b/>
              </w:rPr>
              <w:t xml:space="preserve">Адрес доставки корреспонденции: </w:t>
            </w:r>
          </w:p>
          <w:p w14:paraId="203D3EF4" w14:textId="45909FCA" w:rsidR="003D3F18" w:rsidRDefault="00264621" w:rsidP="00123844">
            <w:pPr>
              <w:ind w:left="34"/>
              <w:rPr>
                <w:b/>
              </w:rPr>
            </w:pPr>
            <w:r w:rsidRPr="00BC5F33">
              <w:rPr>
                <w:b/>
              </w:rPr>
              <w:t>Банковские реквизиты:</w:t>
            </w:r>
          </w:p>
          <w:p w14:paraId="73393F96" w14:textId="60587066" w:rsidR="00E32002" w:rsidRDefault="00E32002" w:rsidP="00123844">
            <w:pPr>
              <w:ind w:left="34"/>
              <w:rPr>
                <w:b/>
              </w:rPr>
            </w:pPr>
            <w:r>
              <w:rPr>
                <w:b/>
              </w:rPr>
              <w:t>Р/</w:t>
            </w:r>
            <w:proofErr w:type="spellStart"/>
            <w:r>
              <w:rPr>
                <w:b/>
              </w:rPr>
              <w:t>сч</w:t>
            </w:r>
            <w:proofErr w:type="spellEnd"/>
          </w:p>
          <w:p w14:paraId="260E5944" w14:textId="47B3A6AE" w:rsidR="00E32002" w:rsidRDefault="00E32002" w:rsidP="00123844">
            <w:pPr>
              <w:ind w:left="34"/>
              <w:rPr>
                <w:b/>
              </w:rPr>
            </w:pPr>
            <w:r>
              <w:rPr>
                <w:b/>
              </w:rPr>
              <w:t>Банк</w:t>
            </w:r>
          </w:p>
          <w:p w14:paraId="05138962" w14:textId="23D3BDF2" w:rsidR="00E32002" w:rsidRDefault="00E32002" w:rsidP="00123844">
            <w:pPr>
              <w:ind w:left="34"/>
              <w:rPr>
                <w:b/>
              </w:rPr>
            </w:pPr>
            <w:r>
              <w:rPr>
                <w:b/>
              </w:rPr>
              <w:t>К/</w:t>
            </w:r>
            <w:proofErr w:type="spellStart"/>
            <w:r>
              <w:rPr>
                <w:b/>
              </w:rPr>
              <w:t>сч</w:t>
            </w:r>
            <w:proofErr w:type="spellEnd"/>
          </w:p>
          <w:p w14:paraId="3C6B338C" w14:textId="6BE537D3" w:rsidR="00E32002" w:rsidRPr="00BC5F33" w:rsidRDefault="00E32002" w:rsidP="00123844">
            <w:pPr>
              <w:ind w:left="34"/>
            </w:pPr>
            <w:r>
              <w:rPr>
                <w:b/>
              </w:rPr>
              <w:t>БИК</w:t>
            </w:r>
          </w:p>
          <w:p w14:paraId="79BCEC9C" w14:textId="539B82DA" w:rsidR="00FC3731" w:rsidRPr="00BC5F33" w:rsidRDefault="00264621" w:rsidP="00123844">
            <w:pPr>
              <w:ind w:left="34" w:right="-108"/>
              <w:jc w:val="both"/>
              <w:rPr>
                <w:color w:val="000000"/>
              </w:rPr>
            </w:pPr>
            <w:r w:rsidRPr="00BC5F33">
              <w:rPr>
                <w:b/>
              </w:rPr>
              <w:t xml:space="preserve">Телефон: </w:t>
            </w:r>
          </w:p>
          <w:p w14:paraId="5E87F7DD" w14:textId="0FF7BFF0" w:rsidR="003D3F18" w:rsidRPr="007D5A09" w:rsidRDefault="00264621" w:rsidP="00123844">
            <w:pPr>
              <w:ind w:left="34" w:right="-108"/>
              <w:jc w:val="both"/>
              <w:rPr>
                <w:lang w:val="en-US"/>
              </w:rPr>
            </w:pPr>
            <w:r w:rsidRPr="00BC5F33">
              <w:rPr>
                <w:b/>
                <w:lang w:val="en-US"/>
              </w:rPr>
              <w:t>E</w:t>
            </w:r>
            <w:r w:rsidRPr="007D5A09">
              <w:rPr>
                <w:b/>
                <w:lang w:val="en-US"/>
              </w:rPr>
              <w:t>-</w:t>
            </w:r>
            <w:r w:rsidRPr="00BC5F33">
              <w:rPr>
                <w:b/>
                <w:lang w:val="en-US"/>
              </w:rPr>
              <w:t>mail</w:t>
            </w:r>
            <w:r w:rsidRPr="007D5A09">
              <w:rPr>
                <w:lang w:val="en-US"/>
              </w:rPr>
              <w:t xml:space="preserve">: </w:t>
            </w:r>
          </w:p>
        </w:tc>
        <w:tc>
          <w:tcPr>
            <w:tcW w:w="5396" w:type="dxa"/>
            <w:gridSpan w:val="3"/>
            <w:tcMar>
              <w:left w:w="0" w:type="dxa"/>
              <w:right w:w="0" w:type="dxa"/>
            </w:tcMar>
          </w:tcPr>
          <w:p w14:paraId="213CBFB7" w14:textId="77777777" w:rsidR="003D3F18" w:rsidRPr="007D5A09" w:rsidRDefault="003D3F18">
            <w:pPr>
              <w:snapToGrid w:val="0"/>
              <w:rPr>
                <w:lang w:val="en-US"/>
              </w:rPr>
            </w:pPr>
          </w:p>
        </w:tc>
      </w:tr>
      <w:tr w:rsidR="003D3F18" w:rsidRPr="00E32002" w14:paraId="18F531EA" w14:textId="77777777" w:rsidTr="00BC5F33">
        <w:trPr>
          <w:gridAfter w:val="1"/>
          <w:wAfter w:w="229" w:type="dxa"/>
        </w:trPr>
        <w:tc>
          <w:tcPr>
            <w:tcW w:w="4820" w:type="dxa"/>
            <w:gridSpan w:val="2"/>
            <w:vAlign w:val="center"/>
          </w:tcPr>
          <w:p w14:paraId="61D14EA1" w14:textId="77777777" w:rsidR="003D3F18" w:rsidRPr="007D5A09" w:rsidRDefault="003D3F18">
            <w:pPr>
              <w:snapToGrid w:val="0"/>
              <w:ind w:left="34" w:right="-108"/>
              <w:jc w:val="center"/>
              <w:rPr>
                <w:lang w:val="en-US"/>
              </w:rPr>
            </w:pPr>
          </w:p>
        </w:tc>
        <w:tc>
          <w:tcPr>
            <w:tcW w:w="5103" w:type="dxa"/>
            <w:gridSpan w:val="3"/>
            <w:vAlign w:val="center"/>
          </w:tcPr>
          <w:p w14:paraId="35C25D4A" w14:textId="77777777" w:rsidR="003D3F18" w:rsidRPr="007D5A09" w:rsidRDefault="003D3F18">
            <w:pPr>
              <w:snapToGrid w:val="0"/>
              <w:ind w:left="34" w:right="-108"/>
              <w:jc w:val="center"/>
              <w:rPr>
                <w:lang w:val="en-US"/>
              </w:rPr>
            </w:pPr>
          </w:p>
        </w:tc>
        <w:tc>
          <w:tcPr>
            <w:tcW w:w="5098" w:type="dxa"/>
            <w:vAlign w:val="center"/>
          </w:tcPr>
          <w:p w14:paraId="7C81C1D0" w14:textId="77777777" w:rsidR="003D3F18" w:rsidRPr="007D5A09" w:rsidRDefault="003D3F18">
            <w:pPr>
              <w:snapToGrid w:val="0"/>
              <w:ind w:left="34" w:right="-108"/>
              <w:jc w:val="center"/>
              <w:rPr>
                <w:lang w:val="en-US"/>
              </w:rPr>
            </w:pPr>
          </w:p>
        </w:tc>
      </w:tr>
      <w:tr w:rsidR="003D3F18" w:rsidRPr="00BC5F33" w14:paraId="2C539B94" w14:textId="77777777" w:rsidTr="00BC5F33">
        <w:trPr>
          <w:gridAfter w:val="1"/>
          <w:wAfter w:w="229" w:type="dxa"/>
          <w:trHeight w:val="422"/>
        </w:trPr>
        <w:tc>
          <w:tcPr>
            <w:tcW w:w="4820" w:type="dxa"/>
            <w:gridSpan w:val="2"/>
            <w:vAlign w:val="center"/>
          </w:tcPr>
          <w:p w14:paraId="1188A079" w14:textId="77777777" w:rsidR="003D3F18" w:rsidRPr="00BC5F33" w:rsidRDefault="00264621">
            <w:pPr>
              <w:ind w:left="34" w:right="-108"/>
              <w:jc w:val="center"/>
              <w:rPr>
                <w:b/>
              </w:rPr>
            </w:pPr>
            <w:r w:rsidRPr="00BC5F33">
              <w:rPr>
                <w:b/>
              </w:rPr>
              <w:t>От Оператора:</w:t>
            </w:r>
          </w:p>
        </w:tc>
        <w:tc>
          <w:tcPr>
            <w:tcW w:w="5103" w:type="dxa"/>
            <w:gridSpan w:val="3"/>
            <w:vAlign w:val="center"/>
          </w:tcPr>
          <w:p w14:paraId="4180F9DB" w14:textId="77777777" w:rsidR="003D3F18" w:rsidRPr="00BC5F33" w:rsidRDefault="00264621">
            <w:pPr>
              <w:ind w:left="34" w:right="-108"/>
              <w:jc w:val="center"/>
              <w:rPr>
                <w:b/>
              </w:rPr>
            </w:pPr>
            <w:r w:rsidRPr="00BC5F33">
              <w:rPr>
                <w:b/>
              </w:rPr>
              <w:t>От Абонента:</w:t>
            </w:r>
          </w:p>
        </w:tc>
        <w:tc>
          <w:tcPr>
            <w:tcW w:w="5098" w:type="dxa"/>
            <w:tcMar>
              <w:left w:w="0" w:type="dxa"/>
              <w:right w:w="0" w:type="dxa"/>
            </w:tcMar>
          </w:tcPr>
          <w:p w14:paraId="0BFE0D5F" w14:textId="77777777" w:rsidR="003D3F18" w:rsidRPr="00BC5F33" w:rsidRDefault="003D3F18">
            <w:pPr>
              <w:snapToGrid w:val="0"/>
            </w:pPr>
          </w:p>
        </w:tc>
      </w:tr>
      <w:tr w:rsidR="003D3F18" w:rsidRPr="00BC5F33" w14:paraId="557D33EC" w14:textId="77777777" w:rsidTr="00BC5F33">
        <w:trPr>
          <w:gridAfter w:val="1"/>
          <w:wAfter w:w="229" w:type="dxa"/>
        </w:trPr>
        <w:tc>
          <w:tcPr>
            <w:tcW w:w="4820" w:type="dxa"/>
            <w:gridSpan w:val="2"/>
            <w:vAlign w:val="center"/>
          </w:tcPr>
          <w:p w14:paraId="1E843ABC" w14:textId="0D7CCBA8" w:rsidR="003D3F18" w:rsidRPr="00BC5F33" w:rsidRDefault="00BC5F33">
            <w:pPr>
              <w:ind w:right="-108"/>
              <w:jc w:val="center"/>
            </w:pPr>
            <w:r>
              <w:t>Генеральный</w:t>
            </w:r>
            <w:r w:rsidR="00264621" w:rsidRPr="00BC5F33">
              <w:t xml:space="preserve"> директор</w:t>
            </w:r>
          </w:p>
          <w:p w14:paraId="51CDFA17" w14:textId="77777777" w:rsidR="003D3F18" w:rsidRPr="00BC5F33" w:rsidRDefault="00264621">
            <w:pPr>
              <w:ind w:right="-108"/>
              <w:jc w:val="center"/>
            </w:pPr>
            <w:r w:rsidRPr="00BC5F33">
              <w:t>ООО «Боском»</w:t>
            </w:r>
          </w:p>
        </w:tc>
        <w:tc>
          <w:tcPr>
            <w:tcW w:w="5103" w:type="dxa"/>
            <w:gridSpan w:val="3"/>
            <w:vAlign w:val="center"/>
          </w:tcPr>
          <w:p w14:paraId="1998A8AF" w14:textId="77777777" w:rsidR="00AC1DDE" w:rsidRPr="00BC5F33" w:rsidRDefault="00AC1DDE" w:rsidP="00423AEF">
            <w:pPr>
              <w:ind w:right="-108"/>
              <w:jc w:val="center"/>
            </w:pPr>
          </w:p>
          <w:p w14:paraId="2D487933" w14:textId="558CE777" w:rsidR="00423AEF" w:rsidRPr="00BC5F33" w:rsidRDefault="00AC1DDE" w:rsidP="00423AEF">
            <w:pPr>
              <w:ind w:right="-108"/>
              <w:jc w:val="center"/>
            </w:pPr>
            <w:r w:rsidRPr="00BC5F33">
              <w:t>Генеральный директор</w:t>
            </w:r>
          </w:p>
          <w:p w14:paraId="505E6AF9" w14:textId="108BFCFF" w:rsidR="003D3F18" w:rsidRPr="00BC5F33" w:rsidRDefault="003D3F18" w:rsidP="00E32002">
            <w:pPr>
              <w:ind w:left="34" w:right="-108"/>
              <w:jc w:val="center"/>
            </w:pPr>
          </w:p>
        </w:tc>
        <w:tc>
          <w:tcPr>
            <w:tcW w:w="5098" w:type="dxa"/>
            <w:tcMar>
              <w:left w:w="0" w:type="dxa"/>
              <w:right w:w="0" w:type="dxa"/>
            </w:tcMar>
          </w:tcPr>
          <w:p w14:paraId="513ABD4E" w14:textId="77777777" w:rsidR="003D3F18" w:rsidRPr="00BC5F33" w:rsidRDefault="003D3F18">
            <w:pPr>
              <w:snapToGrid w:val="0"/>
            </w:pPr>
          </w:p>
        </w:tc>
      </w:tr>
      <w:tr w:rsidR="003D3F18" w:rsidRPr="00BC5F33" w14:paraId="418A9B20" w14:textId="77777777" w:rsidTr="00BC5F33">
        <w:trPr>
          <w:gridAfter w:val="1"/>
          <w:wAfter w:w="229" w:type="dxa"/>
        </w:trPr>
        <w:tc>
          <w:tcPr>
            <w:tcW w:w="4820" w:type="dxa"/>
            <w:gridSpan w:val="2"/>
            <w:vAlign w:val="center"/>
          </w:tcPr>
          <w:p w14:paraId="3F3DD5BA" w14:textId="77777777" w:rsidR="003D3F18" w:rsidRPr="00BC5F33" w:rsidRDefault="003D3F18">
            <w:pPr>
              <w:snapToGrid w:val="0"/>
              <w:ind w:left="34" w:right="-108"/>
              <w:jc w:val="center"/>
            </w:pPr>
          </w:p>
        </w:tc>
        <w:tc>
          <w:tcPr>
            <w:tcW w:w="5103" w:type="dxa"/>
            <w:gridSpan w:val="3"/>
            <w:vAlign w:val="center"/>
          </w:tcPr>
          <w:p w14:paraId="423D171D" w14:textId="77777777" w:rsidR="003D3F18" w:rsidRPr="00BC5F33" w:rsidRDefault="003D3F18">
            <w:pPr>
              <w:snapToGrid w:val="0"/>
              <w:ind w:left="34" w:right="-108"/>
              <w:jc w:val="center"/>
            </w:pPr>
          </w:p>
        </w:tc>
        <w:tc>
          <w:tcPr>
            <w:tcW w:w="5098" w:type="dxa"/>
            <w:tcMar>
              <w:left w:w="0" w:type="dxa"/>
              <w:right w:w="0" w:type="dxa"/>
            </w:tcMar>
          </w:tcPr>
          <w:p w14:paraId="3CAC8582" w14:textId="77777777" w:rsidR="003D3F18" w:rsidRPr="00BC5F33" w:rsidRDefault="003D3F18">
            <w:pPr>
              <w:snapToGrid w:val="0"/>
            </w:pPr>
          </w:p>
        </w:tc>
      </w:tr>
      <w:tr w:rsidR="003D3F18" w:rsidRPr="00BC5F33" w14:paraId="063EC5A7" w14:textId="77777777" w:rsidTr="00BC5F33">
        <w:trPr>
          <w:gridAfter w:val="1"/>
          <w:wAfter w:w="229" w:type="dxa"/>
        </w:trPr>
        <w:tc>
          <w:tcPr>
            <w:tcW w:w="4820" w:type="dxa"/>
            <w:gridSpan w:val="2"/>
            <w:vAlign w:val="center"/>
          </w:tcPr>
          <w:p w14:paraId="7D6DFEBA" w14:textId="5CFBC30A" w:rsidR="003D3F18" w:rsidRPr="00BC5F33" w:rsidRDefault="00A97E3F">
            <w:pPr>
              <w:ind w:left="34" w:right="-108"/>
              <w:jc w:val="center"/>
            </w:pPr>
            <w:r w:rsidRPr="00A97E3F">
              <w:t>Давыдов М.В.</w:t>
            </w:r>
          </w:p>
        </w:tc>
        <w:tc>
          <w:tcPr>
            <w:tcW w:w="5103" w:type="dxa"/>
            <w:gridSpan w:val="3"/>
            <w:vAlign w:val="center"/>
          </w:tcPr>
          <w:p w14:paraId="7FD2192E" w14:textId="2E8B0C64" w:rsidR="003D3F18" w:rsidRPr="00BC5F33" w:rsidRDefault="003D3F18">
            <w:pPr>
              <w:ind w:left="34" w:right="-108"/>
              <w:jc w:val="center"/>
            </w:pPr>
          </w:p>
        </w:tc>
        <w:tc>
          <w:tcPr>
            <w:tcW w:w="5098" w:type="dxa"/>
            <w:tcMar>
              <w:left w:w="0" w:type="dxa"/>
              <w:right w:w="0" w:type="dxa"/>
            </w:tcMar>
          </w:tcPr>
          <w:p w14:paraId="3A1D0467" w14:textId="77777777" w:rsidR="003D3F18" w:rsidRPr="00BC5F33" w:rsidRDefault="003D3F18">
            <w:pPr>
              <w:snapToGrid w:val="0"/>
            </w:pPr>
          </w:p>
        </w:tc>
      </w:tr>
      <w:tr w:rsidR="003D3F18" w:rsidRPr="00BC5F33" w14:paraId="575098E8" w14:textId="77777777" w:rsidTr="00BC5F33">
        <w:trPr>
          <w:gridAfter w:val="1"/>
          <w:wAfter w:w="229" w:type="dxa"/>
        </w:trPr>
        <w:tc>
          <w:tcPr>
            <w:tcW w:w="4820" w:type="dxa"/>
            <w:gridSpan w:val="2"/>
            <w:vAlign w:val="center"/>
          </w:tcPr>
          <w:p w14:paraId="3131502A" w14:textId="77777777" w:rsidR="003D3F18" w:rsidRPr="00BC5F33" w:rsidRDefault="003D3F18">
            <w:pPr>
              <w:snapToGrid w:val="0"/>
              <w:ind w:left="34" w:right="-108"/>
              <w:jc w:val="center"/>
            </w:pPr>
          </w:p>
        </w:tc>
        <w:tc>
          <w:tcPr>
            <w:tcW w:w="5103" w:type="dxa"/>
            <w:gridSpan w:val="3"/>
            <w:vAlign w:val="center"/>
          </w:tcPr>
          <w:p w14:paraId="4BDD3373" w14:textId="77777777" w:rsidR="003D3F18" w:rsidRPr="00BC5F33" w:rsidRDefault="003D3F18">
            <w:pPr>
              <w:snapToGrid w:val="0"/>
              <w:ind w:left="34" w:right="-108"/>
              <w:jc w:val="center"/>
            </w:pPr>
          </w:p>
        </w:tc>
        <w:tc>
          <w:tcPr>
            <w:tcW w:w="5098" w:type="dxa"/>
            <w:tcMar>
              <w:left w:w="0" w:type="dxa"/>
              <w:right w:w="0" w:type="dxa"/>
            </w:tcMar>
          </w:tcPr>
          <w:p w14:paraId="000B949A" w14:textId="77777777" w:rsidR="003D3F18" w:rsidRPr="00BC5F33" w:rsidRDefault="003D3F18">
            <w:pPr>
              <w:snapToGrid w:val="0"/>
            </w:pPr>
          </w:p>
        </w:tc>
      </w:tr>
      <w:tr w:rsidR="003D3F18" w:rsidRPr="00BC5F33" w14:paraId="23D54C64" w14:textId="77777777" w:rsidTr="00BC5F33">
        <w:trPr>
          <w:gridAfter w:val="1"/>
          <w:wAfter w:w="229" w:type="dxa"/>
        </w:trPr>
        <w:tc>
          <w:tcPr>
            <w:tcW w:w="4820" w:type="dxa"/>
            <w:gridSpan w:val="2"/>
            <w:vAlign w:val="center"/>
          </w:tcPr>
          <w:p w14:paraId="4A06E8A1" w14:textId="77777777" w:rsidR="003D3F18" w:rsidRPr="00BC5F33" w:rsidRDefault="00264621">
            <w:pPr>
              <w:ind w:left="34" w:right="-108"/>
              <w:jc w:val="center"/>
            </w:pPr>
            <w:r w:rsidRPr="00BC5F33">
              <w:t>_______________________________</w:t>
            </w:r>
          </w:p>
        </w:tc>
        <w:tc>
          <w:tcPr>
            <w:tcW w:w="5103" w:type="dxa"/>
            <w:gridSpan w:val="3"/>
            <w:vAlign w:val="center"/>
          </w:tcPr>
          <w:p w14:paraId="061742A2" w14:textId="77777777" w:rsidR="003D3F18" w:rsidRPr="00BC5F33" w:rsidRDefault="00264621">
            <w:pPr>
              <w:ind w:left="34" w:right="-108"/>
              <w:jc w:val="center"/>
            </w:pPr>
            <w:r w:rsidRPr="00BC5F33">
              <w:t>______________________________</w:t>
            </w:r>
          </w:p>
        </w:tc>
        <w:tc>
          <w:tcPr>
            <w:tcW w:w="5098" w:type="dxa"/>
            <w:tcMar>
              <w:left w:w="0" w:type="dxa"/>
              <w:right w:w="0" w:type="dxa"/>
            </w:tcMar>
          </w:tcPr>
          <w:p w14:paraId="4563E1AC" w14:textId="77777777" w:rsidR="003D3F18" w:rsidRPr="00BC5F33" w:rsidRDefault="003D3F18">
            <w:pPr>
              <w:snapToGrid w:val="0"/>
            </w:pPr>
          </w:p>
        </w:tc>
      </w:tr>
      <w:tr w:rsidR="003D3F18" w:rsidRPr="00BC5F33" w14:paraId="7BF3C310" w14:textId="77777777" w:rsidTr="00BC5F33">
        <w:trPr>
          <w:gridAfter w:val="1"/>
          <w:wAfter w:w="229" w:type="dxa"/>
        </w:trPr>
        <w:tc>
          <w:tcPr>
            <w:tcW w:w="4820" w:type="dxa"/>
            <w:gridSpan w:val="2"/>
            <w:vAlign w:val="center"/>
          </w:tcPr>
          <w:p w14:paraId="48E0680D" w14:textId="77777777" w:rsidR="003D3F18" w:rsidRPr="00BC5F33" w:rsidRDefault="00264621">
            <w:pPr>
              <w:ind w:left="34" w:right="-108" w:firstLine="709"/>
            </w:pPr>
            <w:r w:rsidRPr="00BC5F33">
              <w:t>М.П.</w:t>
            </w:r>
          </w:p>
        </w:tc>
        <w:tc>
          <w:tcPr>
            <w:tcW w:w="5103" w:type="dxa"/>
            <w:gridSpan w:val="3"/>
            <w:vAlign w:val="center"/>
          </w:tcPr>
          <w:p w14:paraId="64049EC0" w14:textId="77777777" w:rsidR="003D3F18" w:rsidRPr="00BC5F33" w:rsidRDefault="00264621">
            <w:pPr>
              <w:ind w:left="1026" w:right="-108"/>
            </w:pPr>
            <w:r w:rsidRPr="00BC5F33">
              <w:t>М.П.</w:t>
            </w:r>
          </w:p>
        </w:tc>
        <w:tc>
          <w:tcPr>
            <w:tcW w:w="5098" w:type="dxa"/>
            <w:tcMar>
              <w:left w:w="0" w:type="dxa"/>
              <w:right w:w="0" w:type="dxa"/>
            </w:tcMar>
          </w:tcPr>
          <w:p w14:paraId="204B1866" w14:textId="77777777" w:rsidR="003D3F18" w:rsidRPr="00BC5F33" w:rsidRDefault="003D3F18">
            <w:pPr>
              <w:snapToGrid w:val="0"/>
            </w:pPr>
          </w:p>
        </w:tc>
      </w:tr>
    </w:tbl>
    <w:p w14:paraId="518F3DFD" w14:textId="77777777" w:rsidR="003D3F18" w:rsidRPr="00BC5F33" w:rsidRDefault="00264621">
      <w:pPr>
        <w:tabs>
          <w:tab w:val="left" w:pos="2291"/>
        </w:tabs>
      </w:pPr>
      <w:r w:rsidRPr="00BC5F33">
        <w:tab/>
      </w:r>
    </w:p>
    <w:p w14:paraId="7F49F271" w14:textId="77777777" w:rsidR="003D3F18" w:rsidRPr="00BC5F33" w:rsidRDefault="003D3F18">
      <w:pPr>
        <w:tabs>
          <w:tab w:val="left" w:pos="2291"/>
        </w:tabs>
      </w:pPr>
    </w:p>
    <w:p w14:paraId="52E6C998" w14:textId="77777777" w:rsidR="003D3F18" w:rsidRPr="00BC5F33" w:rsidRDefault="003D3F18">
      <w:pPr>
        <w:tabs>
          <w:tab w:val="left" w:pos="2291"/>
        </w:tabs>
      </w:pPr>
    </w:p>
    <w:p w14:paraId="7AD09F76" w14:textId="77777777" w:rsidR="003D3F18" w:rsidRPr="00BC5F33" w:rsidRDefault="003D3F18">
      <w:pPr>
        <w:tabs>
          <w:tab w:val="left" w:pos="2291"/>
        </w:tabs>
      </w:pPr>
    </w:p>
    <w:p w14:paraId="30826A81" w14:textId="77777777" w:rsidR="003D3F18" w:rsidRPr="00BC5F33" w:rsidRDefault="003D3F18">
      <w:pPr>
        <w:tabs>
          <w:tab w:val="left" w:pos="2291"/>
        </w:tabs>
      </w:pPr>
    </w:p>
    <w:p w14:paraId="163C9B6D" w14:textId="77777777" w:rsidR="003D3F18" w:rsidRPr="00BC5F33" w:rsidRDefault="003D3F18">
      <w:pPr>
        <w:tabs>
          <w:tab w:val="left" w:pos="2291"/>
        </w:tabs>
      </w:pPr>
    </w:p>
    <w:p w14:paraId="2E235FCB" w14:textId="77777777" w:rsidR="003D3F18" w:rsidRPr="00BC5F33" w:rsidRDefault="003D3F18">
      <w:pPr>
        <w:tabs>
          <w:tab w:val="left" w:pos="2291"/>
        </w:tabs>
      </w:pPr>
    </w:p>
    <w:p w14:paraId="1E1EB542" w14:textId="77777777" w:rsidR="003D3F18" w:rsidRPr="00BC5F33" w:rsidRDefault="003D3F18">
      <w:pPr>
        <w:tabs>
          <w:tab w:val="left" w:pos="2291"/>
        </w:tabs>
      </w:pPr>
    </w:p>
    <w:p w14:paraId="1B1C5588" w14:textId="77777777" w:rsidR="003D3F18" w:rsidRPr="00BC5F33" w:rsidRDefault="003D3F18">
      <w:pPr>
        <w:tabs>
          <w:tab w:val="left" w:pos="2291"/>
        </w:tabs>
      </w:pPr>
    </w:p>
    <w:p w14:paraId="290A10DC" w14:textId="77777777" w:rsidR="003D3F18" w:rsidRPr="00BC5F33" w:rsidRDefault="003D3F18"/>
    <w:sectPr w:rsidR="003D3F18" w:rsidRPr="00BC5F33" w:rsidSect="00BC5F33">
      <w:footerReference w:type="default" r:id="rId9"/>
      <w:pgSz w:w="11906" w:h="16838"/>
      <w:pgMar w:top="851" w:right="851" w:bottom="851" w:left="1418" w:header="284" w:footer="476"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8863" w14:textId="77777777" w:rsidR="00876E68" w:rsidRDefault="00876E68">
      <w:r>
        <w:separator/>
      </w:r>
    </w:p>
  </w:endnote>
  <w:endnote w:type="continuationSeparator" w:id="0">
    <w:p w14:paraId="346B15BE" w14:textId="77777777" w:rsidR="00876E68" w:rsidRDefault="0087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86"/>
    <w:family w:val="auto"/>
    <w:pitch w:val="default"/>
    <w:sig w:usb0="E10002EF" w:usb1="6BDFFCFB" w:usb2="00800036" w:usb3="00000000" w:csb0="603E019F" w:csb1="DFD70000"/>
  </w:font>
  <w:font w:name="Lohit Devanagari">
    <w:altName w:val="Cambria"/>
    <w:charset w:val="00"/>
    <w:family w:val="auto"/>
    <w:pitch w:val="default"/>
    <w:sig w:usb0="80008023" w:usb1="00002042"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TTimes/Cyrillic;Times New Roma">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B5F2" w14:textId="5508EA57" w:rsidR="003D3F18" w:rsidRDefault="00264621">
    <w:pPr>
      <w:pStyle w:val="af"/>
      <w:jc w:val="right"/>
    </w:pPr>
    <w:r>
      <w:rPr>
        <w:i/>
        <w:sz w:val="18"/>
        <w:szCs w:val="18"/>
      </w:rPr>
      <w:t xml:space="preserve">                  </w:t>
    </w:r>
    <w:r>
      <w:rPr>
        <w:i/>
        <w:sz w:val="18"/>
        <w:szCs w:val="18"/>
        <w:lang w:val="en-US"/>
      </w:rPr>
      <w:t xml:space="preserve">                                                    </w:t>
    </w:r>
    <w:r>
      <w:rPr>
        <w:i/>
        <w:sz w:val="18"/>
        <w:szCs w:val="18"/>
      </w:rPr>
      <w:tab/>
    </w:r>
    <w:r>
      <w:rPr>
        <w:i/>
        <w:sz w:val="18"/>
        <w:szCs w:val="18"/>
        <w:lang w:val="en-US"/>
      </w:rPr>
      <w:t xml:space="preserve">                                                        </w:t>
    </w:r>
    <w:r>
      <w:rPr>
        <w:i/>
        <w:sz w:val="18"/>
        <w:szCs w:val="18"/>
      </w:rPr>
      <w:t xml:space="preserve">- </w:t>
    </w:r>
    <w:r>
      <w:rPr>
        <w:i/>
        <w:sz w:val="18"/>
        <w:szCs w:val="18"/>
      </w:rPr>
      <w:fldChar w:fldCharType="begin"/>
    </w:r>
    <w:r>
      <w:instrText>PAGE</w:instrText>
    </w:r>
    <w:r>
      <w:fldChar w:fldCharType="separate"/>
    </w:r>
    <w:r w:rsidR="00675322">
      <w:rPr>
        <w:noProof/>
      </w:rPr>
      <w:t>6</w:t>
    </w:r>
    <w:r>
      <w:fldChar w:fldCharType="end"/>
    </w:r>
    <w:r>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C456" w14:textId="77777777" w:rsidR="00876E68" w:rsidRDefault="00876E68">
      <w:r>
        <w:separator/>
      </w:r>
    </w:p>
  </w:footnote>
  <w:footnote w:type="continuationSeparator" w:id="0">
    <w:p w14:paraId="484AA059" w14:textId="77777777" w:rsidR="00876E68" w:rsidRDefault="0087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10A4F"/>
    <w:multiLevelType w:val="multilevel"/>
    <w:tmpl w:val="93D4C520"/>
    <w:lvl w:ilvl="0">
      <w:start w:val="1"/>
      <w:numFmt w:val="decimal"/>
      <w:lvlText w:val="%1."/>
      <w:lvlJc w:val="left"/>
      <w:pPr>
        <w:tabs>
          <w:tab w:val="num" w:pos="1620"/>
        </w:tabs>
        <w:ind w:left="1620" w:hanging="360"/>
      </w:pPr>
      <w:rPr>
        <w:b/>
        <w:bCs/>
      </w:rPr>
    </w:lvl>
    <w:lvl w:ilvl="1">
      <w:start w:val="1"/>
      <w:numFmt w:val="decimal"/>
      <w:lvlText w:val="%1.%2."/>
      <w:lvlJc w:val="left"/>
      <w:pPr>
        <w:tabs>
          <w:tab w:val="num" w:pos="708"/>
        </w:tabs>
        <w:ind w:left="360" w:hanging="360"/>
      </w:pPr>
      <w:rPr>
        <w:rFonts w:eastAsia="Times New Roman" w:cs="Times New Roman"/>
        <w:b w:val="0"/>
        <w:bCs w:val="0"/>
        <w:color w:val="00000A"/>
        <w:sz w:val="19"/>
        <w:szCs w:val="19"/>
        <w:lang w:val="ru-RU" w:eastAsia="ru-RU"/>
      </w:rPr>
    </w:lvl>
    <w:lvl w:ilvl="2">
      <w:start w:val="1"/>
      <w:numFmt w:val="decimal"/>
      <w:lvlText w:val="%1.%2.%3."/>
      <w:lvlJc w:val="left"/>
      <w:pPr>
        <w:tabs>
          <w:tab w:val="num" w:pos="720"/>
        </w:tabs>
        <w:ind w:left="720" w:hanging="720"/>
      </w:pPr>
      <w:rPr>
        <w:color w:val="00000A"/>
        <w:sz w:val="19"/>
        <w:szCs w:val="19"/>
        <w:lang w:val="ru-RU" w:eastAsia="ru-RU"/>
      </w:rPr>
    </w:lvl>
    <w:lvl w:ilvl="3">
      <w:start w:val="1"/>
      <w:numFmt w:val="decimal"/>
      <w:lvlText w:val="%1.%2.%3.%4."/>
      <w:lvlJc w:val="left"/>
      <w:pPr>
        <w:tabs>
          <w:tab w:val="num" w:pos="720"/>
        </w:tabs>
        <w:ind w:left="720" w:hanging="720"/>
      </w:pPr>
      <w:rPr>
        <w:color w:val="00000A"/>
        <w:sz w:val="19"/>
        <w:szCs w:val="19"/>
        <w:lang w:val="ru-RU" w:eastAsia="ru-RU"/>
      </w:rPr>
    </w:lvl>
    <w:lvl w:ilvl="4">
      <w:start w:val="1"/>
      <w:numFmt w:val="decimal"/>
      <w:lvlText w:val="%1.%2.%3.%4.%5."/>
      <w:lvlJc w:val="left"/>
      <w:pPr>
        <w:tabs>
          <w:tab w:val="num" w:pos="1080"/>
        </w:tabs>
        <w:ind w:left="1080" w:hanging="1080"/>
      </w:pPr>
      <w:rPr>
        <w:color w:val="00000A"/>
        <w:sz w:val="19"/>
        <w:szCs w:val="19"/>
        <w:lang w:val="ru-RU" w:eastAsia="ru-RU"/>
      </w:rPr>
    </w:lvl>
    <w:lvl w:ilvl="5">
      <w:start w:val="1"/>
      <w:numFmt w:val="decimal"/>
      <w:lvlText w:val="%1.%2.%3.%4.%5.%6."/>
      <w:lvlJc w:val="left"/>
      <w:pPr>
        <w:tabs>
          <w:tab w:val="num" w:pos="1080"/>
        </w:tabs>
        <w:ind w:left="1080" w:hanging="1080"/>
      </w:pPr>
      <w:rPr>
        <w:color w:val="00000A"/>
        <w:sz w:val="19"/>
        <w:szCs w:val="19"/>
        <w:lang w:val="ru-RU" w:eastAsia="ru-RU"/>
      </w:rPr>
    </w:lvl>
    <w:lvl w:ilvl="6">
      <w:start w:val="1"/>
      <w:numFmt w:val="decimal"/>
      <w:lvlText w:val="%1.%2.%3.%4.%5.%6.%7."/>
      <w:lvlJc w:val="left"/>
      <w:pPr>
        <w:tabs>
          <w:tab w:val="num" w:pos="1080"/>
        </w:tabs>
        <w:ind w:left="1080" w:hanging="1080"/>
      </w:pPr>
      <w:rPr>
        <w:color w:val="00000A"/>
        <w:sz w:val="19"/>
        <w:szCs w:val="19"/>
        <w:lang w:val="ru-RU" w:eastAsia="ru-RU"/>
      </w:rPr>
    </w:lvl>
    <w:lvl w:ilvl="7">
      <w:start w:val="1"/>
      <w:numFmt w:val="decimal"/>
      <w:lvlText w:val="%1.%2.%3.%4.%5.%6.%7.%8."/>
      <w:lvlJc w:val="left"/>
      <w:pPr>
        <w:tabs>
          <w:tab w:val="num" w:pos="1440"/>
        </w:tabs>
        <w:ind w:left="1440" w:hanging="1440"/>
      </w:pPr>
      <w:rPr>
        <w:color w:val="00000A"/>
        <w:sz w:val="19"/>
        <w:szCs w:val="19"/>
        <w:lang w:val="ru-RU" w:eastAsia="ru-RU"/>
      </w:rPr>
    </w:lvl>
    <w:lvl w:ilvl="8">
      <w:start w:val="1"/>
      <w:numFmt w:val="decimal"/>
      <w:lvlText w:val="%1.%2.%3.%4.%5.%6.%7.%8.%9."/>
      <w:lvlJc w:val="left"/>
      <w:pPr>
        <w:tabs>
          <w:tab w:val="num" w:pos="1440"/>
        </w:tabs>
        <w:ind w:left="1440" w:hanging="1440"/>
      </w:pPr>
      <w:rPr>
        <w:color w:val="00000A"/>
        <w:sz w:val="19"/>
        <w:szCs w:val="19"/>
        <w:lang w:val="ru-RU" w:eastAsia="ru-RU"/>
      </w:rPr>
    </w:lvl>
  </w:abstractNum>
  <w:abstractNum w:abstractNumId="1" w15:restartNumberingAfterBreak="0">
    <w:nsid w:val="678E06A3"/>
    <w:multiLevelType w:val="multilevel"/>
    <w:tmpl w:val="A7587FA0"/>
    <w:lvl w:ilvl="0">
      <w:start w:val="1"/>
      <w:numFmt w:val="decimal"/>
      <w:pStyle w:val="1"/>
      <w:lvlText w:val="%1."/>
      <w:lvlJc w:val="left"/>
      <w:pPr>
        <w:tabs>
          <w:tab w:val="num" w:pos="2040"/>
        </w:tabs>
        <w:ind w:left="204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71716332">
    <w:abstractNumId w:val="1"/>
  </w:num>
  <w:num w:numId="2" w16cid:durableId="146364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18"/>
    <w:rsid w:val="000324D7"/>
    <w:rsid w:val="00043D74"/>
    <w:rsid w:val="00055D6E"/>
    <w:rsid w:val="00084AC3"/>
    <w:rsid w:val="00093C37"/>
    <w:rsid w:val="000D3F6F"/>
    <w:rsid w:val="00123844"/>
    <w:rsid w:val="00132F92"/>
    <w:rsid w:val="001F58C3"/>
    <w:rsid w:val="001F7D6F"/>
    <w:rsid w:val="00264621"/>
    <w:rsid w:val="0027276F"/>
    <w:rsid w:val="00273440"/>
    <w:rsid w:val="0029517A"/>
    <w:rsid w:val="002D6C02"/>
    <w:rsid w:val="00390DC2"/>
    <w:rsid w:val="003A525E"/>
    <w:rsid w:val="003D3F18"/>
    <w:rsid w:val="003D6717"/>
    <w:rsid w:val="003E38AD"/>
    <w:rsid w:val="003F11F9"/>
    <w:rsid w:val="00423AEF"/>
    <w:rsid w:val="00433F81"/>
    <w:rsid w:val="00453805"/>
    <w:rsid w:val="004C05EC"/>
    <w:rsid w:val="004D1C8F"/>
    <w:rsid w:val="00507AFF"/>
    <w:rsid w:val="005F0EDF"/>
    <w:rsid w:val="00621064"/>
    <w:rsid w:val="00675322"/>
    <w:rsid w:val="006963EF"/>
    <w:rsid w:val="006E4377"/>
    <w:rsid w:val="00731292"/>
    <w:rsid w:val="0077348B"/>
    <w:rsid w:val="007D5A09"/>
    <w:rsid w:val="007E4E18"/>
    <w:rsid w:val="007E4ECC"/>
    <w:rsid w:val="008119E2"/>
    <w:rsid w:val="008422D7"/>
    <w:rsid w:val="00876E68"/>
    <w:rsid w:val="008A3B7A"/>
    <w:rsid w:val="008A7DF0"/>
    <w:rsid w:val="008E133E"/>
    <w:rsid w:val="008F0A5D"/>
    <w:rsid w:val="00941384"/>
    <w:rsid w:val="0099434C"/>
    <w:rsid w:val="00A17987"/>
    <w:rsid w:val="00A97E3F"/>
    <w:rsid w:val="00AC1DDE"/>
    <w:rsid w:val="00AF25F3"/>
    <w:rsid w:val="00B03BC1"/>
    <w:rsid w:val="00BA79FF"/>
    <w:rsid w:val="00BB17EB"/>
    <w:rsid w:val="00BC5F33"/>
    <w:rsid w:val="00BF3DDA"/>
    <w:rsid w:val="00C27E6E"/>
    <w:rsid w:val="00C427FE"/>
    <w:rsid w:val="00C55D50"/>
    <w:rsid w:val="00C62599"/>
    <w:rsid w:val="00C93700"/>
    <w:rsid w:val="00C962C4"/>
    <w:rsid w:val="00CA0911"/>
    <w:rsid w:val="00CB731F"/>
    <w:rsid w:val="00CD5BF1"/>
    <w:rsid w:val="00D10B8E"/>
    <w:rsid w:val="00D4274B"/>
    <w:rsid w:val="00D57ECE"/>
    <w:rsid w:val="00D6086F"/>
    <w:rsid w:val="00D65500"/>
    <w:rsid w:val="00DA6646"/>
    <w:rsid w:val="00E32002"/>
    <w:rsid w:val="00E32D53"/>
    <w:rsid w:val="00E40909"/>
    <w:rsid w:val="00E57A05"/>
    <w:rsid w:val="00E77F60"/>
    <w:rsid w:val="00F3423F"/>
    <w:rsid w:val="00F65493"/>
    <w:rsid w:val="00FC373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5E20"/>
  <w15:docId w15:val="{3FE5FFA4-BF89-44CB-AA19-9AEF07D5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lang w:val="ru-RU"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color w:val="00000A"/>
      <w:lang w:bidi="ar-SA"/>
    </w:rPr>
  </w:style>
  <w:style w:type="paragraph" w:styleId="1">
    <w:name w:val="heading 1"/>
    <w:basedOn w:val="a"/>
    <w:qFormat/>
    <w:pPr>
      <w:keepNext/>
      <w:numPr>
        <w:numId w:val="1"/>
      </w:numPr>
      <w:tabs>
        <w:tab w:val="left" w:pos="1200"/>
      </w:tabs>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color w:val="000000"/>
      <w:sz w:val="19"/>
      <w:szCs w:val="19"/>
    </w:rPr>
  </w:style>
  <w:style w:type="character" w:customStyle="1" w:styleId="WW8Num4z0">
    <w:name w:val="WW8Num4z0"/>
    <w:qFormat/>
    <w:rPr>
      <w:rFonts w:ascii="Symbol" w:hAnsi="Symbol" w:cs="Symbol"/>
      <w:sz w:val="19"/>
      <w:szCs w:val="19"/>
      <w:lang w:val="ru-RU" w:eastAsia="ru-RU"/>
    </w:rPr>
  </w:style>
  <w:style w:type="character" w:customStyle="1" w:styleId="WW8Num5z0">
    <w:name w:val="WW8Num5z0"/>
    <w:qFormat/>
    <w:rPr>
      <w:rFonts w:ascii="Symbol" w:hAnsi="Symbol" w:cs="Symbol"/>
      <w:color w:val="000000"/>
      <w:sz w:val="19"/>
      <w:szCs w:val="19"/>
    </w:rPr>
  </w:style>
  <w:style w:type="character" w:customStyle="1" w:styleId="WW8Num6z0">
    <w:name w:val="WW8Num6z0"/>
    <w:qFormat/>
    <w:rPr>
      <w:rFonts w:ascii="Times New Roman" w:eastAsia="Times New Roman" w:hAnsi="Times New Roman" w:cs="Times New Roman"/>
      <w:b/>
      <w:color w:val="00000A"/>
      <w:sz w:val="19"/>
      <w:szCs w:val="19"/>
      <w:lang w:val="ru-RU" w:eastAsia="ru-RU"/>
    </w:rPr>
  </w:style>
  <w:style w:type="character" w:customStyle="1" w:styleId="WW8Num6z2">
    <w:name w:val="WW8Num6z2"/>
    <w:qFormat/>
    <w:rPr>
      <w:color w:val="00000A"/>
      <w:sz w:val="19"/>
      <w:szCs w:val="19"/>
      <w:lang w:val="ru-RU" w:eastAsia="ru-RU"/>
    </w:rPr>
  </w:style>
  <w:style w:type="character" w:customStyle="1" w:styleId="WW8Num7z0">
    <w:name w:val="WW8Num7z0"/>
    <w:qFormat/>
    <w:rPr>
      <w:rFonts w:ascii="Times New Roman" w:eastAsia="Times New Roman" w:hAnsi="Times New Roman" w:cs="Times New Roman"/>
      <w:b/>
      <w:color w:val="00000A"/>
      <w:sz w:val="19"/>
      <w:szCs w:val="19"/>
      <w:lang w:val="ru-RU" w:eastAsia="ru-RU"/>
    </w:rPr>
  </w:style>
  <w:style w:type="character" w:customStyle="1" w:styleId="WW8Num7z2">
    <w:name w:val="WW8Num7z2"/>
    <w:qFormat/>
    <w:rPr>
      <w:color w:val="00000A"/>
      <w:sz w:val="19"/>
      <w:szCs w:val="19"/>
      <w:lang w:val="ru-RU" w:eastAsia="ru-RU"/>
    </w:rPr>
  </w:style>
  <w:style w:type="character" w:customStyle="1" w:styleId="WW8Num8z0">
    <w:name w:val="WW8Num8z0"/>
    <w:qFormat/>
  </w:style>
  <w:style w:type="character" w:customStyle="1" w:styleId="WW8Num8z1">
    <w:name w:val="WW8Num8z1"/>
    <w:qFormat/>
    <w:rPr>
      <w:b/>
    </w:rPr>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11">
    <w:name w:val="Основной шрифт абзаца11"/>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7z1">
    <w:name w:val="WW8Num7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color w:val="000000"/>
      <w:sz w:val="20"/>
    </w:rPr>
  </w:style>
  <w:style w:type="character" w:customStyle="1" w:styleId="WW8Num11z0">
    <w:name w:val="WW8Num11z0"/>
    <w:qFormat/>
    <w:rPr>
      <w:rFonts w:ascii="Symbol" w:hAnsi="Symbol" w:cs="Symbol"/>
      <w:color w:val="000000"/>
      <w:sz w:val="19"/>
      <w:szCs w:val="19"/>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0000"/>
      <w:sz w:val="20"/>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Symbol" w:hAnsi="Symbol" w:cs="Symbol"/>
      <w:sz w:val="19"/>
      <w:szCs w:val="19"/>
      <w:lang w:val="ru-RU" w:eastAsia="ru-RU"/>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color w:val="000000"/>
      <w:sz w:val="19"/>
      <w:szCs w:val="19"/>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eastAsia="Times New Roman" w:hAnsi="Times New Roman" w:cs="Times New Roman"/>
      <w:b/>
      <w:color w:val="00000A"/>
      <w:sz w:val="19"/>
      <w:szCs w:val="19"/>
      <w:lang w:val="ru-RU" w:eastAsia="ru-RU"/>
    </w:rPr>
  </w:style>
  <w:style w:type="character" w:customStyle="1" w:styleId="WW8Num23z2">
    <w:name w:val="WW8Num23z2"/>
    <w:qFormat/>
    <w:rPr>
      <w:color w:val="00000A"/>
      <w:sz w:val="19"/>
      <w:szCs w:val="19"/>
      <w:lang w:val="ru-RU" w:eastAsia="ru-RU"/>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color w:val="000000"/>
      <w:sz w:val="20"/>
    </w:rPr>
  </w:style>
  <w:style w:type="character" w:customStyle="1" w:styleId="10">
    <w:name w:val="Основной шрифт абзаца1"/>
    <w:qFormat/>
  </w:style>
  <w:style w:type="character" w:customStyle="1" w:styleId="-">
    <w:name w:val="Интернет-ссылка"/>
    <w:rPr>
      <w:color w:val="0000FF"/>
      <w:u w:val="single"/>
    </w:rPr>
  </w:style>
  <w:style w:type="character" w:customStyle="1" w:styleId="12">
    <w:name w:val="Знак примечания1"/>
    <w:qFormat/>
    <w:rPr>
      <w:sz w:val="16"/>
      <w:szCs w:val="16"/>
    </w:rPr>
  </w:style>
  <w:style w:type="character" w:customStyle="1" w:styleId="a3">
    <w:name w:val="Текст примечания Знак"/>
    <w:basedOn w:val="10"/>
    <w:qFormat/>
  </w:style>
  <w:style w:type="character" w:customStyle="1" w:styleId="a4">
    <w:name w:val="Тема примечания Знак"/>
    <w:qFormat/>
    <w:rPr>
      <w:b/>
      <w:bCs/>
    </w:rPr>
  </w:style>
  <w:style w:type="character" w:customStyle="1" w:styleId="a5">
    <w:name w:val="Основной текст с отступом Знак"/>
    <w:basedOn w:val="10"/>
    <w:qFormat/>
  </w:style>
  <w:style w:type="character" w:customStyle="1" w:styleId="a6">
    <w:name w:val="Основной текст Знак"/>
    <w:basedOn w:val="10"/>
    <w:qFormat/>
  </w:style>
  <w:style w:type="character" w:customStyle="1" w:styleId="a7">
    <w:name w:val="Верхний колонтитул Знак"/>
    <w:qFormat/>
  </w:style>
  <w:style w:type="character" w:customStyle="1" w:styleId="a8">
    <w:name w:val="Подзаголовок Знак"/>
    <w:qFormat/>
    <w:rPr>
      <w:b/>
      <w:bCs/>
      <w:szCs w:val="24"/>
    </w:rPr>
  </w:style>
  <w:style w:type="character" w:customStyle="1" w:styleId="a9">
    <w:name w:val="Текст концевой сноски Знак"/>
    <w:basedOn w:val="10"/>
    <w:qFormat/>
  </w:style>
  <w:style w:type="character" w:customStyle="1" w:styleId="aa">
    <w:name w:val="Символы концевой сноски"/>
    <w:qFormat/>
    <w:rPr>
      <w:vertAlign w:val="superscript"/>
    </w:rPr>
  </w:style>
  <w:style w:type="character" w:customStyle="1" w:styleId="HTML">
    <w:name w:val="Стандартный HTML Знак"/>
    <w:qFormat/>
    <w:rPr>
      <w:rFonts w:ascii="Courier New" w:hAnsi="Courier New" w:cs="Courier New"/>
    </w:rPr>
  </w:style>
  <w:style w:type="character" w:customStyle="1" w:styleId="ListLabel1">
    <w:name w:val="ListLabel 1"/>
    <w:qFormat/>
    <w:rPr>
      <w:rFonts w:cs="Symbol"/>
      <w:sz w:val="19"/>
    </w:rPr>
  </w:style>
  <w:style w:type="character" w:customStyle="1" w:styleId="ListLabel2">
    <w:name w:val="ListLabel 2"/>
    <w:qFormat/>
    <w:rPr>
      <w:rFonts w:cs="Symbol"/>
      <w:b/>
      <w:color w:val="000000"/>
      <w:sz w:val="19"/>
      <w:szCs w:val="19"/>
    </w:rPr>
  </w:style>
  <w:style w:type="character" w:customStyle="1" w:styleId="ListLabel3">
    <w:name w:val="ListLabel 3"/>
    <w:qFormat/>
    <w:rPr>
      <w:rFonts w:cs="Symbol"/>
      <w:sz w:val="19"/>
      <w:szCs w:val="19"/>
      <w:lang w:val="ru-RU" w:eastAsia="ru-RU"/>
    </w:rPr>
  </w:style>
  <w:style w:type="character" w:customStyle="1" w:styleId="ListLabel4">
    <w:name w:val="ListLabel 4"/>
    <w:qFormat/>
    <w:rPr>
      <w:rFonts w:cs="Symbol"/>
      <w:b/>
      <w:color w:val="000000"/>
      <w:sz w:val="19"/>
      <w:szCs w:val="19"/>
    </w:rPr>
  </w:style>
  <w:style w:type="character" w:customStyle="1" w:styleId="ListLabel5">
    <w:name w:val="ListLabel 5"/>
    <w:qFormat/>
    <w:rPr>
      <w:rFonts w:eastAsia="Times New Roman" w:cs="Times New Roman"/>
      <w:b/>
      <w:color w:val="00000A"/>
      <w:sz w:val="19"/>
      <w:szCs w:val="19"/>
      <w:lang w:val="ru-RU" w:eastAsia="ru-RU"/>
    </w:rPr>
  </w:style>
  <w:style w:type="character" w:customStyle="1" w:styleId="ListLabel6">
    <w:name w:val="ListLabel 6"/>
    <w:qFormat/>
    <w:rPr>
      <w:rFonts w:eastAsia="Times New Roman" w:cs="Times New Roman"/>
      <w:b/>
      <w:color w:val="00000A"/>
      <w:sz w:val="19"/>
      <w:szCs w:val="19"/>
      <w:lang w:val="ru-RU" w:eastAsia="ru-RU"/>
    </w:rPr>
  </w:style>
  <w:style w:type="character" w:customStyle="1" w:styleId="ListLabel7">
    <w:name w:val="ListLabel 7"/>
    <w:qFormat/>
    <w:rPr>
      <w:color w:val="00000A"/>
      <w:sz w:val="19"/>
      <w:szCs w:val="19"/>
      <w:lang w:val="ru-RU" w:eastAsia="ru-RU"/>
    </w:rPr>
  </w:style>
  <w:style w:type="character" w:customStyle="1" w:styleId="ListLabel8">
    <w:name w:val="ListLabel 8"/>
    <w:qFormat/>
    <w:rPr>
      <w:color w:val="00000A"/>
      <w:sz w:val="19"/>
      <w:szCs w:val="19"/>
      <w:lang w:val="ru-RU" w:eastAsia="ru-RU"/>
    </w:rPr>
  </w:style>
  <w:style w:type="character" w:customStyle="1" w:styleId="ListLabel9">
    <w:name w:val="ListLabel 9"/>
    <w:qFormat/>
    <w:rPr>
      <w:color w:val="00000A"/>
      <w:sz w:val="19"/>
      <w:szCs w:val="19"/>
      <w:lang w:val="ru-RU" w:eastAsia="ru-RU"/>
    </w:rPr>
  </w:style>
  <w:style w:type="character" w:customStyle="1" w:styleId="ListLabel10">
    <w:name w:val="ListLabel 10"/>
    <w:qFormat/>
    <w:rPr>
      <w:color w:val="00000A"/>
      <w:sz w:val="19"/>
      <w:szCs w:val="19"/>
      <w:lang w:val="ru-RU" w:eastAsia="ru-RU"/>
    </w:rPr>
  </w:style>
  <w:style w:type="character" w:customStyle="1" w:styleId="ListLabel11">
    <w:name w:val="ListLabel 11"/>
    <w:qFormat/>
    <w:rPr>
      <w:color w:val="00000A"/>
      <w:sz w:val="19"/>
      <w:szCs w:val="19"/>
      <w:lang w:val="ru-RU" w:eastAsia="ru-RU"/>
    </w:rPr>
  </w:style>
  <w:style w:type="character" w:customStyle="1" w:styleId="ListLabel12">
    <w:name w:val="ListLabel 12"/>
    <w:qFormat/>
    <w:rPr>
      <w:color w:val="00000A"/>
      <w:sz w:val="19"/>
      <w:szCs w:val="19"/>
      <w:lang w:val="ru-RU" w:eastAsia="ru-RU"/>
    </w:rPr>
  </w:style>
  <w:style w:type="character" w:customStyle="1" w:styleId="ListLabel13">
    <w:name w:val="ListLabel 13"/>
    <w:qFormat/>
    <w:rPr>
      <w:color w:val="00000A"/>
      <w:sz w:val="19"/>
      <w:szCs w:val="19"/>
      <w:lang w:val="ru-RU" w:eastAsia="ru-RU"/>
    </w:rPr>
  </w:style>
  <w:style w:type="character" w:customStyle="1" w:styleId="ListLabel14">
    <w:name w:val="ListLabel 14"/>
    <w:qFormat/>
    <w:rPr>
      <w:rFonts w:cs="Symbol"/>
      <w:sz w:val="19"/>
    </w:rPr>
  </w:style>
  <w:style w:type="character" w:customStyle="1" w:styleId="ListLabel15">
    <w:name w:val="ListLabel 15"/>
    <w:qFormat/>
    <w:rPr>
      <w:rFonts w:cs="Symbol"/>
      <w:b/>
      <w:color w:val="000000"/>
      <w:sz w:val="19"/>
      <w:szCs w:val="19"/>
    </w:rPr>
  </w:style>
  <w:style w:type="character" w:customStyle="1" w:styleId="ListLabel16">
    <w:name w:val="ListLabel 16"/>
    <w:qFormat/>
    <w:rPr>
      <w:rFonts w:cs="Symbol"/>
      <w:sz w:val="19"/>
      <w:szCs w:val="19"/>
      <w:lang w:val="ru-RU" w:eastAsia="ru-RU"/>
    </w:rPr>
  </w:style>
  <w:style w:type="character" w:customStyle="1" w:styleId="ListLabel17">
    <w:name w:val="ListLabel 17"/>
    <w:qFormat/>
    <w:rPr>
      <w:rFonts w:cs="Symbol"/>
      <w:b/>
      <w:color w:val="000000"/>
      <w:sz w:val="19"/>
      <w:szCs w:val="19"/>
    </w:rPr>
  </w:style>
  <w:style w:type="character" w:customStyle="1" w:styleId="ListLabel18">
    <w:name w:val="ListLabel 18"/>
    <w:qFormat/>
    <w:rPr>
      <w:rFonts w:eastAsia="Times New Roman" w:cs="Times New Roman"/>
      <w:b/>
      <w:color w:val="00000A"/>
      <w:sz w:val="19"/>
      <w:szCs w:val="19"/>
      <w:lang w:val="ru-RU" w:eastAsia="ru-RU"/>
    </w:rPr>
  </w:style>
  <w:style w:type="character" w:customStyle="1" w:styleId="ListLabel19">
    <w:name w:val="ListLabel 19"/>
    <w:qFormat/>
    <w:rPr>
      <w:rFonts w:eastAsia="Times New Roman" w:cs="Times New Roman"/>
      <w:b/>
      <w:color w:val="00000A"/>
      <w:sz w:val="19"/>
      <w:szCs w:val="19"/>
      <w:lang w:val="ru-RU" w:eastAsia="ru-RU"/>
    </w:rPr>
  </w:style>
  <w:style w:type="character" w:customStyle="1" w:styleId="ListLabel20">
    <w:name w:val="ListLabel 20"/>
    <w:qFormat/>
    <w:rPr>
      <w:color w:val="00000A"/>
      <w:sz w:val="19"/>
      <w:szCs w:val="19"/>
      <w:lang w:val="ru-RU" w:eastAsia="ru-RU"/>
    </w:rPr>
  </w:style>
  <w:style w:type="character" w:customStyle="1" w:styleId="ListLabel21">
    <w:name w:val="ListLabel 21"/>
    <w:qFormat/>
    <w:rPr>
      <w:color w:val="00000A"/>
      <w:sz w:val="19"/>
      <w:szCs w:val="19"/>
      <w:lang w:val="ru-RU" w:eastAsia="ru-RU"/>
    </w:rPr>
  </w:style>
  <w:style w:type="character" w:customStyle="1" w:styleId="ListLabel22">
    <w:name w:val="ListLabel 22"/>
    <w:qFormat/>
    <w:rPr>
      <w:color w:val="00000A"/>
      <w:sz w:val="19"/>
      <w:szCs w:val="19"/>
      <w:lang w:val="ru-RU" w:eastAsia="ru-RU"/>
    </w:rPr>
  </w:style>
  <w:style w:type="character" w:customStyle="1" w:styleId="ListLabel23">
    <w:name w:val="ListLabel 23"/>
    <w:qFormat/>
    <w:rPr>
      <w:color w:val="00000A"/>
      <w:sz w:val="19"/>
      <w:szCs w:val="19"/>
      <w:lang w:val="ru-RU" w:eastAsia="ru-RU"/>
    </w:rPr>
  </w:style>
  <w:style w:type="character" w:customStyle="1" w:styleId="ListLabel24">
    <w:name w:val="ListLabel 24"/>
    <w:qFormat/>
    <w:rPr>
      <w:color w:val="00000A"/>
      <w:sz w:val="19"/>
      <w:szCs w:val="19"/>
      <w:lang w:val="ru-RU" w:eastAsia="ru-RU"/>
    </w:rPr>
  </w:style>
  <w:style w:type="character" w:customStyle="1" w:styleId="ListLabel25">
    <w:name w:val="ListLabel 25"/>
    <w:qFormat/>
    <w:rPr>
      <w:color w:val="00000A"/>
      <w:sz w:val="19"/>
      <w:szCs w:val="19"/>
      <w:lang w:val="ru-RU" w:eastAsia="ru-RU"/>
    </w:rPr>
  </w:style>
  <w:style w:type="character" w:customStyle="1" w:styleId="ListLabel26">
    <w:name w:val="ListLabel 26"/>
    <w:qFormat/>
    <w:rPr>
      <w:color w:val="00000A"/>
      <w:sz w:val="19"/>
      <w:szCs w:val="19"/>
      <w:lang w:val="ru-RU" w:eastAsia="ru-RU"/>
    </w:rPr>
  </w:style>
  <w:style w:type="character" w:customStyle="1" w:styleId="ListLabel27">
    <w:name w:val="ListLabel 27"/>
    <w:qFormat/>
    <w:rPr>
      <w:rFonts w:cs="Symbol"/>
      <w:sz w:val="19"/>
    </w:rPr>
  </w:style>
  <w:style w:type="character" w:customStyle="1" w:styleId="ListLabel28">
    <w:name w:val="ListLabel 28"/>
    <w:qFormat/>
    <w:rPr>
      <w:rFonts w:cs="Symbol"/>
      <w:b/>
      <w:color w:val="000000"/>
      <w:sz w:val="19"/>
      <w:szCs w:val="19"/>
    </w:rPr>
  </w:style>
  <w:style w:type="character" w:customStyle="1" w:styleId="ListLabel29">
    <w:name w:val="ListLabel 29"/>
    <w:qFormat/>
    <w:rPr>
      <w:rFonts w:cs="Symbol"/>
      <w:sz w:val="19"/>
      <w:szCs w:val="19"/>
      <w:lang w:val="ru-RU" w:eastAsia="ru-RU"/>
    </w:rPr>
  </w:style>
  <w:style w:type="character" w:customStyle="1" w:styleId="ListLabel30">
    <w:name w:val="ListLabel 30"/>
    <w:qFormat/>
    <w:rPr>
      <w:rFonts w:cs="Symbol"/>
      <w:b/>
      <w:color w:val="000000"/>
      <w:sz w:val="19"/>
      <w:szCs w:val="19"/>
    </w:rPr>
  </w:style>
  <w:style w:type="character" w:customStyle="1" w:styleId="ListLabel31">
    <w:name w:val="ListLabel 31"/>
    <w:qFormat/>
    <w:rPr>
      <w:rFonts w:eastAsia="Times New Roman" w:cs="Times New Roman"/>
      <w:b/>
      <w:color w:val="00000A"/>
      <w:sz w:val="19"/>
      <w:szCs w:val="19"/>
      <w:lang w:val="ru-RU" w:eastAsia="ru-RU"/>
    </w:rPr>
  </w:style>
  <w:style w:type="character" w:customStyle="1" w:styleId="ListLabel32">
    <w:name w:val="ListLabel 32"/>
    <w:qFormat/>
    <w:rPr>
      <w:rFonts w:eastAsia="Times New Roman" w:cs="Times New Roman"/>
      <w:b/>
      <w:color w:val="00000A"/>
      <w:sz w:val="19"/>
      <w:szCs w:val="19"/>
      <w:lang w:val="ru-RU" w:eastAsia="ru-RU"/>
    </w:rPr>
  </w:style>
  <w:style w:type="character" w:customStyle="1" w:styleId="ListLabel33">
    <w:name w:val="ListLabel 33"/>
    <w:qFormat/>
    <w:rPr>
      <w:color w:val="00000A"/>
      <w:sz w:val="19"/>
      <w:szCs w:val="19"/>
      <w:lang w:val="ru-RU" w:eastAsia="ru-RU"/>
    </w:rPr>
  </w:style>
  <w:style w:type="character" w:customStyle="1" w:styleId="ListLabel34">
    <w:name w:val="ListLabel 34"/>
    <w:qFormat/>
    <w:rPr>
      <w:color w:val="00000A"/>
      <w:sz w:val="19"/>
      <w:szCs w:val="19"/>
      <w:lang w:val="ru-RU" w:eastAsia="ru-RU"/>
    </w:rPr>
  </w:style>
  <w:style w:type="character" w:customStyle="1" w:styleId="ListLabel35">
    <w:name w:val="ListLabel 35"/>
    <w:qFormat/>
    <w:rPr>
      <w:color w:val="00000A"/>
      <w:sz w:val="19"/>
      <w:szCs w:val="19"/>
      <w:lang w:val="ru-RU" w:eastAsia="ru-RU"/>
    </w:rPr>
  </w:style>
  <w:style w:type="character" w:customStyle="1" w:styleId="ListLabel36">
    <w:name w:val="ListLabel 36"/>
    <w:qFormat/>
    <w:rPr>
      <w:color w:val="00000A"/>
      <w:sz w:val="19"/>
      <w:szCs w:val="19"/>
      <w:lang w:val="ru-RU" w:eastAsia="ru-RU"/>
    </w:rPr>
  </w:style>
  <w:style w:type="character" w:customStyle="1" w:styleId="ListLabel37">
    <w:name w:val="ListLabel 37"/>
    <w:qFormat/>
    <w:rPr>
      <w:color w:val="00000A"/>
      <w:sz w:val="19"/>
      <w:szCs w:val="19"/>
      <w:lang w:val="ru-RU" w:eastAsia="ru-RU"/>
    </w:rPr>
  </w:style>
  <w:style w:type="character" w:customStyle="1" w:styleId="ListLabel38">
    <w:name w:val="ListLabel 38"/>
    <w:qFormat/>
    <w:rPr>
      <w:color w:val="00000A"/>
      <w:sz w:val="19"/>
      <w:szCs w:val="19"/>
      <w:lang w:val="ru-RU" w:eastAsia="ru-RU"/>
    </w:rPr>
  </w:style>
  <w:style w:type="character" w:customStyle="1" w:styleId="ListLabel39">
    <w:name w:val="ListLabel 39"/>
    <w:qFormat/>
    <w:rPr>
      <w:color w:val="00000A"/>
      <w:sz w:val="19"/>
      <w:szCs w:val="19"/>
      <w:lang w:val="ru-RU" w:eastAsia="ru-RU"/>
    </w:rPr>
  </w:style>
  <w:style w:type="character" w:customStyle="1" w:styleId="ListLabel40">
    <w:name w:val="ListLabel 40"/>
    <w:qFormat/>
    <w:rPr>
      <w:rFonts w:eastAsia="Times New Roman" w:cs="Times New Roman"/>
      <w:b/>
      <w:color w:val="00000A"/>
      <w:sz w:val="19"/>
      <w:szCs w:val="19"/>
      <w:lang w:val="ru-RU" w:eastAsia="ru-RU"/>
    </w:rPr>
  </w:style>
  <w:style w:type="character" w:customStyle="1" w:styleId="ListLabel41">
    <w:name w:val="ListLabel 41"/>
    <w:qFormat/>
    <w:rPr>
      <w:color w:val="00000A"/>
      <w:sz w:val="19"/>
      <w:szCs w:val="19"/>
      <w:lang w:val="ru-RU" w:eastAsia="ru-RU"/>
    </w:rPr>
  </w:style>
  <w:style w:type="character" w:customStyle="1" w:styleId="ListLabel42">
    <w:name w:val="ListLabel 42"/>
    <w:qFormat/>
    <w:rPr>
      <w:color w:val="00000A"/>
      <w:sz w:val="19"/>
      <w:szCs w:val="19"/>
      <w:lang w:val="ru-RU" w:eastAsia="ru-RU"/>
    </w:rPr>
  </w:style>
  <w:style w:type="character" w:customStyle="1" w:styleId="ListLabel43">
    <w:name w:val="ListLabel 43"/>
    <w:qFormat/>
    <w:rPr>
      <w:color w:val="00000A"/>
      <w:sz w:val="19"/>
      <w:szCs w:val="19"/>
      <w:lang w:val="ru-RU" w:eastAsia="ru-RU"/>
    </w:rPr>
  </w:style>
  <w:style w:type="character" w:customStyle="1" w:styleId="ListLabel44">
    <w:name w:val="ListLabel 44"/>
    <w:qFormat/>
    <w:rPr>
      <w:color w:val="00000A"/>
      <w:sz w:val="19"/>
      <w:szCs w:val="19"/>
      <w:lang w:val="ru-RU" w:eastAsia="ru-RU"/>
    </w:rPr>
  </w:style>
  <w:style w:type="character" w:customStyle="1" w:styleId="ListLabel45">
    <w:name w:val="ListLabel 45"/>
    <w:qFormat/>
    <w:rPr>
      <w:color w:val="00000A"/>
      <w:sz w:val="19"/>
      <w:szCs w:val="19"/>
      <w:lang w:val="ru-RU" w:eastAsia="ru-RU"/>
    </w:rPr>
  </w:style>
  <w:style w:type="character" w:customStyle="1" w:styleId="ListLabel46">
    <w:name w:val="ListLabel 46"/>
    <w:qFormat/>
    <w:rPr>
      <w:color w:val="00000A"/>
      <w:sz w:val="19"/>
      <w:szCs w:val="19"/>
      <w:lang w:val="ru-RU" w:eastAsia="ru-RU"/>
    </w:rPr>
  </w:style>
  <w:style w:type="character" w:customStyle="1" w:styleId="ListLabel47">
    <w:name w:val="ListLabel 47"/>
    <w:qFormat/>
    <w:rPr>
      <w:color w:val="00000A"/>
      <w:sz w:val="19"/>
      <w:szCs w:val="19"/>
      <w:lang w:val="ru-RU" w:eastAsia="ru-RU"/>
    </w:rPr>
  </w:style>
  <w:style w:type="character" w:customStyle="1" w:styleId="ListLabel48">
    <w:name w:val="ListLabel 48"/>
    <w:qFormat/>
    <w:rPr>
      <w:rFonts w:cs="Wingdings"/>
      <w:b/>
      <w:sz w:val="19"/>
    </w:rPr>
  </w:style>
  <w:style w:type="character" w:customStyle="1" w:styleId="ListLabel49">
    <w:name w:val="ListLabel 49"/>
    <w:qFormat/>
    <w:rPr>
      <w:rFonts w:eastAsia="Times New Roman" w:cs="Times New Roman"/>
      <w:b/>
      <w:color w:val="00000A"/>
      <w:sz w:val="19"/>
      <w:szCs w:val="19"/>
      <w:lang w:val="ru-RU" w:eastAsia="ru-RU"/>
    </w:rPr>
  </w:style>
  <w:style w:type="character" w:customStyle="1" w:styleId="ListLabel50">
    <w:name w:val="ListLabel 50"/>
    <w:qFormat/>
    <w:rPr>
      <w:color w:val="00000A"/>
      <w:sz w:val="19"/>
      <w:szCs w:val="19"/>
      <w:lang w:val="ru-RU" w:eastAsia="ru-RU"/>
    </w:rPr>
  </w:style>
  <w:style w:type="character" w:customStyle="1" w:styleId="ListLabel51">
    <w:name w:val="ListLabel 51"/>
    <w:qFormat/>
    <w:rPr>
      <w:color w:val="00000A"/>
      <w:sz w:val="19"/>
      <w:szCs w:val="19"/>
      <w:lang w:val="ru-RU" w:eastAsia="ru-RU"/>
    </w:rPr>
  </w:style>
  <w:style w:type="character" w:customStyle="1" w:styleId="ListLabel52">
    <w:name w:val="ListLabel 52"/>
    <w:qFormat/>
    <w:rPr>
      <w:color w:val="00000A"/>
      <w:sz w:val="19"/>
      <w:szCs w:val="19"/>
      <w:lang w:val="ru-RU" w:eastAsia="ru-RU"/>
    </w:rPr>
  </w:style>
  <w:style w:type="character" w:customStyle="1" w:styleId="ListLabel53">
    <w:name w:val="ListLabel 53"/>
    <w:qFormat/>
    <w:rPr>
      <w:color w:val="00000A"/>
      <w:sz w:val="19"/>
      <w:szCs w:val="19"/>
      <w:lang w:val="ru-RU" w:eastAsia="ru-RU"/>
    </w:rPr>
  </w:style>
  <w:style w:type="character" w:customStyle="1" w:styleId="ListLabel54">
    <w:name w:val="ListLabel 54"/>
    <w:qFormat/>
    <w:rPr>
      <w:color w:val="00000A"/>
      <w:sz w:val="19"/>
      <w:szCs w:val="19"/>
      <w:lang w:val="ru-RU" w:eastAsia="ru-RU"/>
    </w:rPr>
  </w:style>
  <w:style w:type="character" w:customStyle="1" w:styleId="ListLabel55">
    <w:name w:val="ListLabel 55"/>
    <w:qFormat/>
    <w:rPr>
      <w:color w:val="00000A"/>
      <w:sz w:val="19"/>
      <w:szCs w:val="19"/>
      <w:lang w:val="ru-RU" w:eastAsia="ru-RU"/>
    </w:rPr>
  </w:style>
  <w:style w:type="character" w:customStyle="1" w:styleId="ListLabel56">
    <w:name w:val="ListLabel 56"/>
    <w:qFormat/>
    <w:rPr>
      <w:color w:val="00000A"/>
      <w:sz w:val="19"/>
      <w:szCs w:val="19"/>
      <w:lang w:val="ru-RU" w:eastAsia="ru-RU"/>
    </w:rPr>
  </w:style>
  <w:style w:type="character" w:customStyle="1" w:styleId="ListLabel57">
    <w:name w:val="ListLabel 57"/>
    <w:qFormat/>
    <w:rPr>
      <w:rFonts w:cs="Wingdings"/>
      <w:sz w:val="19"/>
    </w:rPr>
  </w:style>
  <w:style w:type="character" w:customStyle="1" w:styleId="ListLabel58">
    <w:name w:val="ListLabel 58"/>
    <w:qFormat/>
    <w:rPr>
      <w:rFonts w:cs="Wingdings"/>
      <w:b/>
      <w:sz w:val="19"/>
    </w:rPr>
  </w:style>
  <w:style w:type="character" w:customStyle="1" w:styleId="ListLabel59">
    <w:name w:val="ListLabel 59"/>
    <w:qFormat/>
    <w:rPr>
      <w:rFonts w:cs="Wingdings"/>
      <w:b/>
      <w:sz w:val="19"/>
    </w:rPr>
  </w:style>
  <w:style w:type="character" w:customStyle="1" w:styleId="ListLabel60">
    <w:name w:val="ListLabel 60"/>
    <w:qFormat/>
    <w:rPr>
      <w:rFonts w:cs="Wingdings"/>
      <w:sz w:val="19"/>
    </w:rPr>
  </w:style>
  <w:style w:type="character" w:customStyle="1" w:styleId="ListLabel61">
    <w:name w:val="ListLabel 61"/>
    <w:qFormat/>
    <w:rPr>
      <w:rFonts w:cs="Wingdings"/>
      <w:b/>
      <w:sz w:val="19"/>
    </w:rPr>
  </w:style>
  <w:style w:type="character" w:customStyle="1" w:styleId="ListLabel62">
    <w:name w:val="ListLabel 62"/>
    <w:qFormat/>
    <w:rPr>
      <w:rFonts w:eastAsia="Times New Roman" w:cs="Times New Roman"/>
      <w:b/>
      <w:color w:val="00000A"/>
      <w:sz w:val="19"/>
      <w:szCs w:val="19"/>
      <w:lang w:val="ru-RU" w:eastAsia="ru-RU"/>
    </w:rPr>
  </w:style>
  <w:style w:type="character" w:customStyle="1" w:styleId="ListLabel63">
    <w:name w:val="ListLabel 63"/>
    <w:qFormat/>
    <w:rPr>
      <w:color w:val="00000A"/>
      <w:sz w:val="19"/>
      <w:szCs w:val="19"/>
      <w:lang w:val="ru-RU" w:eastAsia="ru-RU"/>
    </w:rPr>
  </w:style>
  <w:style w:type="character" w:customStyle="1" w:styleId="ListLabel64">
    <w:name w:val="ListLabel 64"/>
    <w:qFormat/>
    <w:rPr>
      <w:color w:val="00000A"/>
      <w:sz w:val="19"/>
      <w:szCs w:val="19"/>
      <w:lang w:val="ru-RU" w:eastAsia="ru-RU"/>
    </w:rPr>
  </w:style>
  <w:style w:type="character" w:customStyle="1" w:styleId="ListLabel65">
    <w:name w:val="ListLabel 65"/>
    <w:qFormat/>
    <w:rPr>
      <w:color w:val="00000A"/>
      <w:sz w:val="19"/>
      <w:szCs w:val="19"/>
      <w:lang w:val="ru-RU" w:eastAsia="ru-RU"/>
    </w:rPr>
  </w:style>
  <w:style w:type="character" w:customStyle="1" w:styleId="ListLabel66">
    <w:name w:val="ListLabel 66"/>
    <w:qFormat/>
    <w:rPr>
      <w:color w:val="00000A"/>
      <w:sz w:val="19"/>
      <w:szCs w:val="19"/>
      <w:lang w:val="ru-RU" w:eastAsia="ru-RU"/>
    </w:rPr>
  </w:style>
  <w:style w:type="character" w:customStyle="1" w:styleId="ListLabel67">
    <w:name w:val="ListLabel 67"/>
    <w:qFormat/>
    <w:rPr>
      <w:color w:val="00000A"/>
      <w:sz w:val="19"/>
      <w:szCs w:val="19"/>
      <w:lang w:val="ru-RU" w:eastAsia="ru-RU"/>
    </w:rPr>
  </w:style>
  <w:style w:type="character" w:customStyle="1" w:styleId="ListLabel68">
    <w:name w:val="ListLabel 68"/>
    <w:qFormat/>
    <w:rPr>
      <w:color w:val="00000A"/>
      <w:sz w:val="19"/>
      <w:szCs w:val="19"/>
      <w:lang w:val="ru-RU" w:eastAsia="ru-RU"/>
    </w:rPr>
  </w:style>
  <w:style w:type="character" w:customStyle="1" w:styleId="ListLabel69">
    <w:name w:val="ListLabel 69"/>
    <w:qFormat/>
    <w:rPr>
      <w:color w:val="00000A"/>
      <w:sz w:val="19"/>
      <w:szCs w:val="19"/>
      <w:lang w:val="ru-RU" w:eastAsia="ru-RU"/>
    </w:rPr>
  </w:style>
  <w:style w:type="character" w:customStyle="1" w:styleId="ListLabel70">
    <w:name w:val="ListLabel 70"/>
    <w:qFormat/>
    <w:rPr>
      <w:rFonts w:cs="Wingdings"/>
      <w:sz w:val="19"/>
    </w:rPr>
  </w:style>
  <w:style w:type="character" w:customStyle="1" w:styleId="ListLabel71">
    <w:name w:val="ListLabel 71"/>
    <w:qFormat/>
    <w:rPr>
      <w:rFonts w:cs="Wingdings"/>
      <w:b/>
      <w:sz w:val="19"/>
    </w:rPr>
  </w:style>
  <w:style w:type="character" w:customStyle="1" w:styleId="ListLabel72">
    <w:name w:val="ListLabel 72"/>
    <w:qFormat/>
    <w:rPr>
      <w:rFonts w:cs="Wingdings"/>
      <w:b/>
      <w:sz w:val="19"/>
    </w:rPr>
  </w:style>
  <w:style w:type="character" w:customStyle="1" w:styleId="ListLabel73">
    <w:name w:val="ListLabel 73"/>
    <w:qFormat/>
    <w:rPr>
      <w:rFonts w:cs="Wingdings"/>
      <w:sz w:val="19"/>
    </w:rPr>
  </w:style>
  <w:style w:type="character" w:customStyle="1" w:styleId="ListLabel74">
    <w:name w:val="ListLabel 74"/>
    <w:qFormat/>
    <w:rPr>
      <w:rFonts w:cs="Wingdings"/>
      <w:b/>
      <w:sz w:val="19"/>
    </w:rPr>
  </w:style>
  <w:style w:type="character" w:customStyle="1" w:styleId="ListLabel75">
    <w:name w:val="ListLabel 75"/>
    <w:qFormat/>
    <w:rPr>
      <w:rFonts w:eastAsia="Times New Roman" w:cs="Times New Roman"/>
      <w:b/>
      <w:color w:val="00000A"/>
      <w:sz w:val="19"/>
      <w:szCs w:val="19"/>
      <w:lang w:val="ru-RU" w:eastAsia="ru-RU"/>
    </w:rPr>
  </w:style>
  <w:style w:type="character" w:customStyle="1" w:styleId="ListLabel76">
    <w:name w:val="ListLabel 76"/>
    <w:qFormat/>
    <w:rPr>
      <w:color w:val="00000A"/>
      <w:sz w:val="19"/>
      <w:szCs w:val="19"/>
      <w:lang w:val="ru-RU" w:eastAsia="ru-RU"/>
    </w:rPr>
  </w:style>
  <w:style w:type="character" w:customStyle="1" w:styleId="ListLabel77">
    <w:name w:val="ListLabel 77"/>
    <w:qFormat/>
    <w:rPr>
      <w:color w:val="00000A"/>
      <w:sz w:val="19"/>
      <w:szCs w:val="19"/>
      <w:lang w:val="ru-RU" w:eastAsia="ru-RU"/>
    </w:rPr>
  </w:style>
  <w:style w:type="character" w:customStyle="1" w:styleId="ListLabel78">
    <w:name w:val="ListLabel 78"/>
    <w:qFormat/>
    <w:rPr>
      <w:color w:val="00000A"/>
      <w:sz w:val="19"/>
      <w:szCs w:val="19"/>
      <w:lang w:val="ru-RU" w:eastAsia="ru-RU"/>
    </w:rPr>
  </w:style>
  <w:style w:type="character" w:customStyle="1" w:styleId="ListLabel79">
    <w:name w:val="ListLabel 79"/>
    <w:qFormat/>
    <w:rPr>
      <w:color w:val="00000A"/>
      <w:sz w:val="19"/>
      <w:szCs w:val="19"/>
      <w:lang w:val="ru-RU" w:eastAsia="ru-RU"/>
    </w:rPr>
  </w:style>
  <w:style w:type="character" w:customStyle="1" w:styleId="ListLabel80">
    <w:name w:val="ListLabel 80"/>
    <w:qFormat/>
    <w:rPr>
      <w:color w:val="00000A"/>
      <w:sz w:val="19"/>
      <w:szCs w:val="19"/>
      <w:lang w:val="ru-RU" w:eastAsia="ru-RU"/>
    </w:rPr>
  </w:style>
  <w:style w:type="character" w:customStyle="1" w:styleId="ListLabel81">
    <w:name w:val="ListLabel 81"/>
    <w:qFormat/>
    <w:rPr>
      <w:color w:val="00000A"/>
      <w:sz w:val="19"/>
      <w:szCs w:val="19"/>
      <w:lang w:val="ru-RU" w:eastAsia="ru-RU"/>
    </w:rPr>
  </w:style>
  <w:style w:type="character" w:customStyle="1" w:styleId="ListLabel82">
    <w:name w:val="ListLabel 82"/>
    <w:qFormat/>
    <w:rPr>
      <w:color w:val="00000A"/>
      <w:sz w:val="19"/>
      <w:szCs w:val="19"/>
      <w:lang w:val="ru-RU" w:eastAsia="ru-RU"/>
    </w:rPr>
  </w:style>
  <w:style w:type="character" w:customStyle="1" w:styleId="ListLabel83">
    <w:name w:val="ListLabel 83"/>
    <w:qFormat/>
    <w:rPr>
      <w:rFonts w:cs="Wingdings"/>
      <w:sz w:val="19"/>
    </w:rPr>
  </w:style>
  <w:style w:type="character" w:customStyle="1" w:styleId="ListLabel84">
    <w:name w:val="ListLabel 84"/>
    <w:qFormat/>
    <w:rPr>
      <w:rFonts w:cs="Wingdings"/>
      <w:b/>
      <w:sz w:val="19"/>
    </w:rPr>
  </w:style>
  <w:style w:type="character" w:customStyle="1" w:styleId="ListLabel85">
    <w:name w:val="ListLabel 85"/>
    <w:qFormat/>
    <w:rPr>
      <w:rFonts w:cs="Wingdings"/>
      <w:b/>
      <w:sz w:val="19"/>
    </w:rPr>
  </w:style>
  <w:style w:type="character" w:customStyle="1" w:styleId="ListLabel86">
    <w:name w:val="ListLabel 86"/>
    <w:qFormat/>
    <w:rPr>
      <w:rFonts w:cs="Wingdings"/>
      <w:sz w:val="19"/>
    </w:rPr>
  </w:style>
  <w:style w:type="character" w:customStyle="1" w:styleId="ListLabel87">
    <w:name w:val="ListLabel 87"/>
    <w:qFormat/>
    <w:rPr>
      <w:rFonts w:eastAsia="Times New Roman" w:cs="Times New Roman"/>
      <w:b/>
      <w:color w:val="00000A"/>
      <w:sz w:val="19"/>
      <w:szCs w:val="19"/>
      <w:lang w:val="ru-RU" w:eastAsia="ru-RU"/>
    </w:rPr>
  </w:style>
  <w:style w:type="character" w:customStyle="1" w:styleId="ListLabel88">
    <w:name w:val="ListLabel 88"/>
    <w:qFormat/>
    <w:rPr>
      <w:color w:val="00000A"/>
      <w:sz w:val="19"/>
      <w:szCs w:val="19"/>
      <w:lang w:val="ru-RU" w:eastAsia="ru-RU"/>
    </w:rPr>
  </w:style>
  <w:style w:type="character" w:customStyle="1" w:styleId="ListLabel89">
    <w:name w:val="ListLabel 89"/>
    <w:qFormat/>
    <w:rPr>
      <w:color w:val="00000A"/>
      <w:sz w:val="19"/>
      <w:szCs w:val="19"/>
      <w:lang w:val="ru-RU" w:eastAsia="ru-RU"/>
    </w:rPr>
  </w:style>
  <w:style w:type="character" w:customStyle="1" w:styleId="ListLabel90">
    <w:name w:val="ListLabel 90"/>
    <w:qFormat/>
    <w:rPr>
      <w:color w:val="00000A"/>
      <w:sz w:val="19"/>
      <w:szCs w:val="19"/>
      <w:lang w:val="ru-RU" w:eastAsia="ru-RU"/>
    </w:rPr>
  </w:style>
  <w:style w:type="character" w:customStyle="1" w:styleId="ListLabel91">
    <w:name w:val="ListLabel 91"/>
    <w:qFormat/>
    <w:rPr>
      <w:color w:val="00000A"/>
      <w:sz w:val="19"/>
      <w:szCs w:val="19"/>
      <w:lang w:val="ru-RU" w:eastAsia="ru-RU"/>
    </w:rPr>
  </w:style>
  <w:style w:type="character" w:customStyle="1" w:styleId="ListLabel92">
    <w:name w:val="ListLabel 92"/>
    <w:qFormat/>
    <w:rPr>
      <w:color w:val="00000A"/>
      <w:sz w:val="19"/>
      <w:szCs w:val="19"/>
      <w:lang w:val="ru-RU" w:eastAsia="ru-RU"/>
    </w:rPr>
  </w:style>
  <w:style w:type="character" w:customStyle="1" w:styleId="ListLabel93">
    <w:name w:val="ListLabel 93"/>
    <w:qFormat/>
    <w:rPr>
      <w:color w:val="00000A"/>
      <w:sz w:val="19"/>
      <w:szCs w:val="19"/>
      <w:lang w:val="ru-RU" w:eastAsia="ru-RU"/>
    </w:rPr>
  </w:style>
  <w:style w:type="character" w:customStyle="1" w:styleId="ListLabel94">
    <w:name w:val="ListLabel 94"/>
    <w:qFormat/>
    <w:rPr>
      <w:color w:val="00000A"/>
      <w:sz w:val="19"/>
      <w:szCs w:val="19"/>
      <w:lang w:val="ru-RU" w:eastAsia="ru-RU"/>
    </w:rPr>
  </w:style>
  <w:style w:type="character" w:customStyle="1" w:styleId="ListLabel95">
    <w:name w:val="ListLabel 95"/>
    <w:qFormat/>
    <w:rPr>
      <w:rFonts w:eastAsia="Times New Roman" w:cs="Times New Roman"/>
      <w:b/>
      <w:color w:val="00000A"/>
      <w:sz w:val="19"/>
      <w:szCs w:val="19"/>
      <w:lang w:val="ru-RU" w:eastAsia="ru-RU"/>
    </w:rPr>
  </w:style>
  <w:style w:type="character" w:customStyle="1" w:styleId="ListLabel96">
    <w:name w:val="ListLabel 96"/>
    <w:qFormat/>
    <w:rPr>
      <w:color w:val="00000A"/>
      <w:sz w:val="19"/>
      <w:szCs w:val="19"/>
      <w:lang w:val="ru-RU" w:eastAsia="ru-RU"/>
    </w:rPr>
  </w:style>
  <w:style w:type="character" w:customStyle="1" w:styleId="ListLabel97">
    <w:name w:val="ListLabel 97"/>
    <w:qFormat/>
    <w:rPr>
      <w:color w:val="00000A"/>
      <w:sz w:val="19"/>
      <w:szCs w:val="19"/>
      <w:lang w:val="ru-RU" w:eastAsia="ru-RU"/>
    </w:rPr>
  </w:style>
  <w:style w:type="character" w:customStyle="1" w:styleId="ListLabel98">
    <w:name w:val="ListLabel 98"/>
    <w:qFormat/>
    <w:rPr>
      <w:color w:val="00000A"/>
      <w:sz w:val="19"/>
      <w:szCs w:val="19"/>
      <w:lang w:val="ru-RU" w:eastAsia="ru-RU"/>
    </w:rPr>
  </w:style>
  <w:style w:type="character" w:customStyle="1" w:styleId="ListLabel99">
    <w:name w:val="ListLabel 99"/>
    <w:qFormat/>
    <w:rPr>
      <w:color w:val="00000A"/>
      <w:sz w:val="19"/>
      <w:szCs w:val="19"/>
      <w:lang w:val="ru-RU" w:eastAsia="ru-RU"/>
    </w:rPr>
  </w:style>
  <w:style w:type="character" w:customStyle="1" w:styleId="ListLabel100">
    <w:name w:val="ListLabel 100"/>
    <w:qFormat/>
    <w:rPr>
      <w:color w:val="00000A"/>
      <w:sz w:val="19"/>
      <w:szCs w:val="19"/>
      <w:lang w:val="ru-RU" w:eastAsia="ru-RU"/>
    </w:rPr>
  </w:style>
  <w:style w:type="character" w:customStyle="1" w:styleId="ListLabel101">
    <w:name w:val="ListLabel 101"/>
    <w:qFormat/>
    <w:rPr>
      <w:color w:val="00000A"/>
      <w:sz w:val="19"/>
      <w:szCs w:val="19"/>
      <w:lang w:val="ru-RU" w:eastAsia="ru-RU"/>
    </w:rPr>
  </w:style>
  <w:style w:type="character" w:customStyle="1" w:styleId="ListLabel102">
    <w:name w:val="ListLabel 102"/>
    <w:qFormat/>
    <w:rPr>
      <w:color w:val="00000A"/>
      <w:sz w:val="19"/>
      <w:szCs w:val="19"/>
      <w:lang w:val="ru-RU" w:eastAsia="ru-RU"/>
    </w:rPr>
  </w:style>
  <w:style w:type="character" w:customStyle="1" w:styleId="ListLabel103">
    <w:name w:val="ListLabel 103"/>
    <w:qFormat/>
    <w:rPr>
      <w:rFonts w:cs="Wingdings"/>
      <w:sz w:val="19"/>
    </w:rPr>
  </w:style>
  <w:style w:type="character" w:customStyle="1" w:styleId="ListLabel104">
    <w:name w:val="ListLabel 104"/>
    <w:qFormat/>
    <w:rPr>
      <w:rFonts w:cs="Wingdings"/>
      <w:b/>
      <w:sz w:val="19"/>
    </w:rPr>
  </w:style>
  <w:style w:type="character" w:customStyle="1" w:styleId="ListLabel105">
    <w:name w:val="ListLabel 105"/>
    <w:qFormat/>
    <w:rPr>
      <w:rFonts w:cs="Wingdings"/>
      <w:b/>
      <w:sz w:val="19"/>
    </w:rPr>
  </w:style>
  <w:style w:type="character" w:customStyle="1" w:styleId="ListLabel106">
    <w:name w:val="ListLabel 106"/>
    <w:qFormat/>
    <w:rPr>
      <w:rFonts w:cs="Wingdings"/>
      <w:sz w:val="19"/>
    </w:rPr>
  </w:style>
  <w:style w:type="character" w:customStyle="1" w:styleId="ListLabel107">
    <w:name w:val="ListLabel 107"/>
    <w:qFormat/>
    <w:rPr>
      <w:rFonts w:eastAsia="Times New Roman" w:cs="Times New Roman"/>
      <w:b/>
      <w:color w:val="00000A"/>
      <w:sz w:val="19"/>
      <w:szCs w:val="19"/>
      <w:lang w:val="ru-RU" w:eastAsia="ru-RU"/>
    </w:rPr>
  </w:style>
  <w:style w:type="character" w:customStyle="1" w:styleId="ListLabel108">
    <w:name w:val="ListLabel 108"/>
    <w:qFormat/>
    <w:rPr>
      <w:color w:val="00000A"/>
      <w:sz w:val="19"/>
      <w:szCs w:val="19"/>
      <w:lang w:val="ru-RU" w:eastAsia="ru-RU"/>
    </w:rPr>
  </w:style>
  <w:style w:type="character" w:customStyle="1" w:styleId="ListLabel109">
    <w:name w:val="ListLabel 109"/>
    <w:qFormat/>
    <w:rPr>
      <w:color w:val="00000A"/>
      <w:sz w:val="19"/>
      <w:szCs w:val="19"/>
      <w:lang w:val="ru-RU" w:eastAsia="ru-RU"/>
    </w:rPr>
  </w:style>
  <w:style w:type="character" w:customStyle="1" w:styleId="ListLabel110">
    <w:name w:val="ListLabel 110"/>
    <w:qFormat/>
    <w:rPr>
      <w:color w:val="00000A"/>
      <w:sz w:val="19"/>
      <w:szCs w:val="19"/>
      <w:lang w:val="ru-RU" w:eastAsia="ru-RU"/>
    </w:rPr>
  </w:style>
  <w:style w:type="character" w:customStyle="1" w:styleId="ListLabel111">
    <w:name w:val="ListLabel 111"/>
    <w:qFormat/>
    <w:rPr>
      <w:color w:val="00000A"/>
      <w:sz w:val="19"/>
      <w:szCs w:val="19"/>
      <w:lang w:val="ru-RU" w:eastAsia="ru-RU"/>
    </w:rPr>
  </w:style>
  <w:style w:type="character" w:customStyle="1" w:styleId="ListLabel112">
    <w:name w:val="ListLabel 112"/>
    <w:qFormat/>
    <w:rPr>
      <w:color w:val="00000A"/>
      <w:sz w:val="19"/>
      <w:szCs w:val="19"/>
      <w:lang w:val="ru-RU" w:eastAsia="ru-RU"/>
    </w:rPr>
  </w:style>
  <w:style w:type="character" w:customStyle="1" w:styleId="ListLabel113">
    <w:name w:val="ListLabel 113"/>
    <w:qFormat/>
    <w:rPr>
      <w:color w:val="00000A"/>
      <w:sz w:val="19"/>
      <w:szCs w:val="19"/>
      <w:lang w:val="ru-RU" w:eastAsia="ru-RU"/>
    </w:rPr>
  </w:style>
  <w:style w:type="character" w:customStyle="1" w:styleId="ListLabel114">
    <w:name w:val="ListLabel 114"/>
    <w:qFormat/>
    <w:rPr>
      <w:color w:val="00000A"/>
      <w:sz w:val="19"/>
      <w:szCs w:val="19"/>
      <w:lang w:val="ru-RU" w:eastAsia="ru-RU"/>
    </w:rPr>
  </w:style>
  <w:style w:type="character" w:customStyle="1" w:styleId="ListLabel115">
    <w:name w:val="ListLabel 115"/>
    <w:qFormat/>
    <w:rPr>
      <w:rFonts w:cs="Wingdings"/>
      <w:sz w:val="19"/>
    </w:rPr>
  </w:style>
  <w:style w:type="character" w:customStyle="1" w:styleId="ListLabel116">
    <w:name w:val="ListLabel 116"/>
    <w:qFormat/>
    <w:rPr>
      <w:rFonts w:cs="Wingdings"/>
      <w:b/>
      <w:sz w:val="19"/>
    </w:rPr>
  </w:style>
  <w:style w:type="character" w:customStyle="1" w:styleId="ListLabel117">
    <w:name w:val="ListLabel 117"/>
    <w:qFormat/>
    <w:rPr>
      <w:rFonts w:cs="Wingdings"/>
      <w:b/>
      <w:sz w:val="19"/>
    </w:rPr>
  </w:style>
  <w:style w:type="character" w:customStyle="1" w:styleId="ListLabel118">
    <w:name w:val="ListLabel 118"/>
    <w:qFormat/>
    <w:rPr>
      <w:rFonts w:cs="Wingdings"/>
      <w:sz w:val="19"/>
    </w:rPr>
  </w:style>
  <w:style w:type="character" w:customStyle="1" w:styleId="ListLabel119">
    <w:name w:val="ListLabel 119"/>
    <w:qFormat/>
    <w:rPr>
      <w:rFonts w:eastAsia="Times New Roman" w:cs="Times New Roman"/>
      <w:b/>
      <w:color w:val="00000A"/>
      <w:sz w:val="19"/>
      <w:szCs w:val="19"/>
      <w:lang w:val="ru-RU" w:eastAsia="ru-RU"/>
    </w:rPr>
  </w:style>
  <w:style w:type="character" w:customStyle="1" w:styleId="ListLabel120">
    <w:name w:val="ListLabel 120"/>
    <w:qFormat/>
    <w:rPr>
      <w:color w:val="00000A"/>
      <w:sz w:val="19"/>
      <w:szCs w:val="19"/>
      <w:lang w:val="ru-RU" w:eastAsia="ru-RU"/>
    </w:rPr>
  </w:style>
  <w:style w:type="character" w:customStyle="1" w:styleId="ListLabel121">
    <w:name w:val="ListLabel 121"/>
    <w:qFormat/>
    <w:rPr>
      <w:color w:val="00000A"/>
      <w:sz w:val="19"/>
      <w:szCs w:val="19"/>
      <w:lang w:val="ru-RU" w:eastAsia="ru-RU"/>
    </w:rPr>
  </w:style>
  <w:style w:type="character" w:customStyle="1" w:styleId="ListLabel122">
    <w:name w:val="ListLabel 122"/>
    <w:qFormat/>
    <w:rPr>
      <w:color w:val="00000A"/>
      <w:sz w:val="19"/>
      <w:szCs w:val="19"/>
      <w:lang w:val="ru-RU" w:eastAsia="ru-RU"/>
    </w:rPr>
  </w:style>
  <w:style w:type="character" w:customStyle="1" w:styleId="ListLabel123">
    <w:name w:val="ListLabel 123"/>
    <w:qFormat/>
    <w:rPr>
      <w:color w:val="00000A"/>
      <w:sz w:val="19"/>
      <w:szCs w:val="19"/>
      <w:lang w:val="ru-RU" w:eastAsia="ru-RU"/>
    </w:rPr>
  </w:style>
  <w:style w:type="character" w:customStyle="1" w:styleId="ListLabel124">
    <w:name w:val="ListLabel 124"/>
    <w:qFormat/>
    <w:rPr>
      <w:color w:val="00000A"/>
      <w:sz w:val="19"/>
      <w:szCs w:val="19"/>
      <w:lang w:val="ru-RU" w:eastAsia="ru-RU"/>
    </w:rPr>
  </w:style>
  <w:style w:type="character" w:customStyle="1" w:styleId="ListLabel125">
    <w:name w:val="ListLabel 125"/>
    <w:qFormat/>
    <w:rPr>
      <w:color w:val="00000A"/>
      <w:sz w:val="19"/>
      <w:szCs w:val="19"/>
      <w:lang w:val="ru-RU" w:eastAsia="ru-RU"/>
    </w:rPr>
  </w:style>
  <w:style w:type="character" w:customStyle="1" w:styleId="ListLabel126">
    <w:name w:val="ListLabel 126"/>
    <w:qFormat/>
    <w:rPr>
      <w:color w:val="00000A"/>
      <w:sz w:val="19"/>
      <w:szCs w:val="19"/>
      <w:lang w:val="ru-RU" w:eastAsia="ru-RU"/>
    </w:rPr>
  </w:style>
  <w:style w:type="character" w:customStyle="1" w:styleId="ListLabel127">
    <w:name w:val="ListLabel 127"/>
    <w:qFormat/>
    <w:rPr>
      <w:rFonts w:cs="Wingdings"/>
      <w:sz w:val="19"/>
    </w:rPr>
  </w:style>
  <w:style w:type="character" w:customStyle="1" w:styleId="ListLabel128">
    <w:name w:val="ListLabel 128"/>
    <w:qFormat/>
    <w:rPr>
      <w:rFonts w:cs="Wingdings"/>
      <w:b/>
      <w:sz w:val="19"/>
    </w:rPr>
  </w:style>
  <w:style w:type="character" w:customStyle="1" w:styleId="ListLabel129">
    <w:name w:val="ListLabel 129"/>
    <w:qFormat/>
    <w:rPr>
      <w:rFonts w:cs="Wingdings"/>
      <w:b/>
      <w:sz w:val="19"/>
    </w:rPr>
  </w:style>
  <w:style w:type="character" w:customStyle="1" w:styleId="ListLabel130">
    <w:name w:val="ListLabel 130"/>
    <w:qFormat/>
    <w:rPr>
      <w:rFonts w:cs="Wingdings"/>
      <w:sz w:val="19"/>
    </w:rPr>
  </w:style>
  <w:style w:type="character" w:customStyle="1" w:styleId="ListLabel131">
    <w:name w:val="ListLabel 131"/>
    <w:qFormat/>
    <w:rPr>
      <w:rFonts w:eastAsia="Times New Roman" w:cs="Times New Roman"/>
      <w:b/>
      <w:color w:val="00000A"/>
      <w:sz w:val="19"/>
      <w:szCs w:val="19"/>
      <w:lang w:val="ru-RU" w:eastAsia="ru-RU"/>
    </w:rPr>
  </w:style>
  <w:style w:type="character" w:customStyle="1" w:styleId="ListLabel132">
    <w:name w:val="ListLabel 132"/>
    <w:qFormat/>
    <w:rPr>
      <w:color w:val="00000A"/>
      <w:sz w:val="19"/>
      <w:szCs w:val="19"/>
      <w:lang w:val="ru-RU" w:eastAsia="ru-RU"/>
    </w:rPr>
  </w:style>
  <w:style w:type="character" w:customStyle="1" w:styleId="ListLabel133">
    <w:name w:val="ListLabel 133"/>
    <w:qFormat/>
    <w:rPr>
      <w:color w:val="00000A"/>
      <w:sz w:val="19"/>
      <w:szCs w:val="19"/>
      <w:lang w:val="ru-RU" w:eastAsia="ru-RU"/>
    </w:rPr>
  </w:style>
  <w:style w:type="character" w:customStyle="1" w:styleId="ListLabel134">
    <w:name w:val="ListLabel 134"/>
    <w:qFormat/>
    <w:rPr>
      <w:color w:val="00000A"/>
      <w:sz w:val="19"/>
      <w:szCs w:val="19"/>
      <w:lang w:val="ru-RU" w:eastAsia="ru-RU"/>
    </w:rPr>
  </w:style>
  <w:style w:type="character" w:customStyle="1" w:styleId="ListLabel135">
    <w:name w:val="ListLabel 135"/>
    <w:qFormat/>
    <w:rPr>
      <w:color w:val="00000A"/>
      <w:sz w:val="19"/>
      <w:szCs w:val="19"/>
      <w:lang w:val="ru-RU" w:eastAsia="ru-RU"/>
    </w:rPr>
  </w:style>
  <w:style w:type="character" w:customStyle="1" w:styleId="ListLabel136">
    <w:name w:val="ListLabel 136"/>
    <w:qFormat/>
    <w:rPr>
      <w:color w:val="00000A"/>
      <w:sz w:val="19"/>
      <w:szCs w:val="19"/>
      <w:lang w:val="ru-RU" w:eastAsia="ru-RU"/>
    </w:rPr>
  </w:style>
  <w:style w:type="character" w:customStyle="1" w:styleId="ListLabel137">
    <w:name w:val="ListLabel 137"/>
    <w:qFormat/>
    <w:rPr>
      <w:color w:val="00000A"/>
      <w:sz w:val="19"/>
      <w:szCs w:val="19"/>
      <w:lang w:val="ru-RU" w:eastAsia="ru-RU"/>
    </w:rPr>
  </w:style>
  <w:style w:type="character" w:customStyle="1" w:styleId="ListLabel138">
    <w:name w:val="ListLabel 138"/>
    <w:qFormat/>
    <w:rPr>
      <w:color w:val="00000A"/>
      <w:sz w:val="19"/>
      <w:szCs w:val="19"/>
      <w:lang w:val="ru-RU" w:eastAsia="ru-RU"/>
    </w:rPr>
  </w:style>
  <w:style w:type="character" w:customStyle="1" w:styleId="ListLabel139">
    <w:name w:val="ListLabel 139"/>
    <w:qFormat/>
    <w:rPr>
      <w:rFonts w:cs="Wingdings"/>
      <w:sz w:val="19"/>
    </w:rPr>
  </w:style>
  <w:style w:type="character" w:customStyle="1" w:styleId="ListLabel140">
    <w:name w:val="ListLabel 140"/>
    <w:qFormat/>
    <w:rPr>
      <w:rFonts w:cs="Wingdings"/>
      <w:b/>
      <w:sz w:val="19"/>
    </w:rPr>
  </w:style>
  <w:style w:type="character" w:customStyle="1" w:styleId="ListLabel141">
    <w:name w:val="ListLabel 141"/>
    <w:qFormat/>
    <w:rPr>
      <w:rFonts w:cs="Wingdings"/>
      <w:b/>
      <w:sz w:val="19"/>
    </w:rPr>
  </w:style>
  <w:style w:type="character" w:customStyle="1" w:styleId="ListLabel142">
    <w:name w:val="ListLabel 142"/>
    <w:qFormat/>
    <w:rPr>
      <w:rFonts w:cs="Wingdings"/>
      <w:sz w:val="19"/>
    </w:rPr>
  </w:style>
  <w:style w:type="character" w:customStyle="1" w:styleId="ListLabel143">
    <w:name w:val="ListLabel 143"/>
    <w:qFormat/>
    <w:rPr>
      <w:rFonts w:eastAsia="Times New Roman" w:cs="Times New Roman"/>
      <w:b/>
      <w:color w:val="00000A"/>
      <w:sz w:val="19"/>
      <w:szCs w:val="19"/>
      <w:lang w:val="ru-RU" w:eastAsia="ru-RU"/>
    </w:rPr>
  </w:style>
  <w:style w:type="character" w:customStyle="1" w:styleId="ListLabel144">
    <w:name w:val="ListLabel 144"/>
    <w:qFormat/>
    <w:rPr>
      <w:color w:val="00000A"/>
      <w:sz w:val="19"/>
      <w:szCs w:val="19"/>
      <w:lang w:val="ru-RU" w:eastAsia="ru-RU"/>
    </w:rPr>
  </w:style>
  <w:style w:type="character" w:customStyle="1" w:styleId="ListLabel145">
    <w:name w:val="ListLabel 145"/>
    <w:qFormat/>
    <w:rPr>
      <w:color w:val="00000A"/>
      <w:sz w:val="19"/>
      <w:szCs w:val="19"/>
      <w:lang w:val="ru-RU" w:eastAsia="ru-RU"/>
    </w:rPr>
  </w:style>
  <w:style w:type="character" w:customStyle="1" w:styleId="ListLabel146">
    <w:name w:val="ListLabel 146"/>
    <w:qFormat/>
    <w:rPr>
      <w:color w:val="00000A"/>
      <w:sz w:val="19"/>
      <w:szCs w:val="19"/>
      <w:lang w:val="ru-RU" w:eastAsia="ru-RU"/>
    </w:rPr>
  </w:style>
  <w:style w:type="character" w:customStyle="1" w:styleId="ListLabel147">
    <w:name w:val="ListLabel 147"/>
    <w:qFormat/>
    <w:rPr>
      <w:color w:val="00000A"/>
      <w:sz w:val="19"/>
      <w:szCs w:val="19"/>
      <w:lang w:val="ru-RU" w:eastAsia="ru-RU"/>
    </w:rPr>
  </w:style>
  <w:style w:type="character" w:customStyle="1" w:styleId="ListLabel148">
    <w:name w:val="ListLabel 148"/>
    <w:qFormat/>
    <w:rPr>
      <w:color w:val="00000A"/>
      <w:sz w:val="19"/>
      <w:szCs w:val="19"/>
      <w:lang w:val="ru-RU" w:eastAsia="ru-RU"/>
    </w:rPr>
  </w:style>
  <w:style w:type="character" w:customStyle="1" w:styleId="ListLabel149">
    <w:name w:val="ListLabel 149"/>
    <w:qFormat/>
    <w:rPr>
      <w:color w:val="00000A"/>
      <w:sz w:val="19"/>
      <w:szCs w:val="19"/>
      <w:lang w:val="ru-RU" w:eastAsia="ru-RU"/>
    </w:rPr>
  </w:style>
  <w:style w:type="character" w:customStyle="1" w:styleId="ListLabel150">
    <w:name w:val="ListLabel 150"/>
    <w:qFormat/>
    <w:rPr>
      <w:color w:val="00000A"/>
      <w:sz w:val="19"/>
      <w:szCs w:val="19"/>
      <w:lang w:val="ru-RU" w:eastAsia="ru-RU"/>
    </w:rPr>
  </w:style>
  <w:style w:type="character" w:customStyle="1" w:styleId="ListLabel151">
    <w:name w:val="ListLabel 151"/>
    <w:qFormat/>
    <w:rPr>
      <w:rFonts w:cs="Wingdings"/>
      <w:sz w:val="19"/>
    </w:rPr>
  </w:style>
  <w:style w:type="character" w:customStyle="1" w:styleId="ListLabel152">
    <w:name w:val="ListLabel 152"/>
    <w:qFormat/>
    <w:rPr>
      <w:rFonts w:cs="Wingdings"/>
      <w:b/>
      <w:sz w:val="19"/>
    </w:rPr>
  </w:style>
  <w:style w:type="character" w:customStyle="1" w:styleId="ListLabel153">
    <w:name w:val="ListLabel 153"/>
    <w:qFormat/>
    <w:rPr>
      <w:rFonts w:cs="Wingdings"/>
      <w:b/>
      <w:sz w:val="19"/>
    </w:rPr>
  </w:style>
  <w:style w:type="character" w:customStyle="1" w:styleId="ListLabel154">
    <w:name w:val="ListLabel 154"/>
    <w:qFormat/>
    <w:rPr>
      <w:rFonts w:cs="Wingdings"/>
      <w:sz w:val="19"/>
    </w:rPr>
  </w:style>
  <w:style w:type="character" w:customStyle="1" w:styleId="ListLabel155">
    <w:name w:val="ListLabel 155"/>
    <w:qFormat/>
    <w:rPr>
      <w:rFonts w:eastAsia="Times New Roman" w:cs="Times New Roman"/>
      <w:color w:val="00000A"/>
      <w:sz w:val="19"/>
      <w:szCs w:val="19"/>
      <w:lang w:val="ru-RU" w:eastAsia="ru-RU"/>
    </w:rPr>
  </w:style>
  <w:style w:type="character" w:customStyle="1" w:styleId="ListLabel156">
    <w:name w:val="ListLabel 156"/>
    <w:qFormat/>
    <w:rPr>
      <w:color w:val="00000A"/>
      <w:sz w:val="19"/>
      <w:szCs w:val="19"/>
      <w:lang w:val="ru-RU" w:eastAsia="ru-RU"/>
    </w:rPr>
  </w:style>
  <w:style w:type="character" w:customStyle="1" w:styleId="ListLabel157">
    <w:name w:val="ListLabel 157"/>
    <w:qFormat/>
    <w:rPr>
      <w:color w:val="00000A"/>
      <w:sz w:val="19"/>
      <w:szCs w:val="19"/>
      <w:lang w:val="ru-RU" w:eastAsia="ru-RU"/>
    </w:rPr>
  </w:style>
  <w:style w:type="character" w:customStyle="1" w:styleId="ListLabel158">
    <w:name w:val="ListLabel 158"/>
    <w:qFormat/>
    <w:rPr>
      <w:color w:val="00000A"/>
      <w:sz w:val="19"/>
      <w:szCs w:val="19"/>
      <w:lang w:val="ru-RU" w:eastAsia="ru-RU"/>
    </w:rPr>
  </w:style>
  <w:style w:type="character" w:customStyle="1" w:styleId="ListLabel159">
    <w:name w:val="ListLabel 159"/>
    <w:qFormat/>
    <w:rPr>
      <w:color w:val="00000A"/>
      <w:sz w:val="19"/>
      <w:szCs w:val="19"/>
      <w:lang w:val="ru-RU" w:eastAsia="ru-RU"/>
    </w:rPr>
  </w:style>
  <w:style w:type="character" w:customStyle="1" w:styleId="ListLabel160">
    <w:name w:val="ListLabel 160"/>
    <w:qFormat/>
    <w:rPr>
      <w:color w:val="00000A"/>
      <w:sz w:val="19"/>
      <w:szCs w:val="19"/>
      <w:lang w:val="ru-RU" w:eastAsia="ru-RU"/>
    </w:rPr>
  </w:style>
  <w:style w:type="character" w:customStyle="1" w:styleId="ListLabel161">
    <w:name w:val="ListLabel 161"/>
    <w:qFormat/>
    <w:rPr>
      <w:color w:val="00000A"/>
      <w:sz w:val="19"/>
      <w:szCs w:val="19"/>
      <w:lang w:val="ru-RU" w:eastAsia="ru-RU"/>
    </w:rPr>
  </w:style>
  <w:style w:type="character" w:customStyle="1" w:styleId="ListLabel162">
    <w:name w:val="ListLabel 162"/>
    <w:qFormat/>
    <w:rPr>
      <w:color w:val="00000A"/>
      <w:sz w:val="19"/>
      <w:szCs w:val="19"/>
      <w:lang w:val="ru-RU" w:eastAsia="ru-RU"/>
    </w:rPr>
  </w:style>
  <w:style w:type="character" w:customStyle="1" w:styleId="ListLabel163">
    <w:name w:val="ListLabel 163"/>
    <w:qFormat/>
    <w:rPr>
      <w:rFonts w:eastAsia="Times New Roman" w:cs="Times New Roman"/>
      <w:color w:val="00000A"/>
      <w:sz w:val="19"/>
      <w:szCs w:val="19"/>
      <w:lang w:val="ru-RU" w:eastAsia="ru-RU"/>
    </w:rPr>
  </w:style>
  <w:style w:type="character" w:customStyle="1" w:styleId="ListLabel164">
    <w:name w:val="ListLabel 164"/>
    <w:qFormat/>
    <w:rPr>
      <w:color w:val="00000A"/>
      <w:sz w:val="19"/>
      <w:szCs w:val="19"/>
      <w:lang w:val="ru-RU" w:eastAsia="ru-RU"/>
    </w:rPr>
  </w:style>
  <w:style w:type="character" w:customStyle="1" w:styleId="ListLabel165">
    <w:name w:val="ListLabel 165"/>
    <w:qFormat/>
    <w:rPr>
      <w:color w:val="00000A"/>
      <w:sz w:val="19"/>
      <w:szCs w:val="19"/>
      <w:lang w:val="ru-RU" w:eastAsia="ru-RU"/>
    </w:rPr>
  </w:style>
  <w:style w:type="character" w:customStyle="1" w:styleId="ListLabel166">
    <w:name w:val="ListLabel 166"/>
    <w:qFormat/>
    <w:rPr>
      <w:color w:val="00000A"/>
      <w:sz w:val="19"/>
      <w:szCs w:val="19"/>
      <w:lang w:val="ru-RU" w:eastAsia="ru-RU"/>
    </w:rPr>
  </w:style>
  <w:style w:type="character" w:customStyle="1" w:styleId="ListLabel167">
    <w:name w:val="ListLabel 167"/>
    <w:qFormat/>
    <w:rPr>
      <w:color w:val="00000A"/>
      <w:sz w:val="19"/>
      <w:szCs w:val="19"/>
      <w:lang w:val="ru-RU" w:eastAsia="ru-RU"/>
    </w:rPr>
  </w:style>
  <w:style w:type="character" w:customStyle="1" w:styleId="ListLabel168">
    <w:name w:val="ListLabel 168"/>
    <w:qFormat/>
    <w:rPr>
      <w:color w:val="00000A"/>
      <w:sz w:val="19"/>
      <w:szCs w:val="19"/>
      <w:lang w:val="ru-RU" w:eastAsia="ru-RU"/>
    </w:rPr>
  </w:style>
  <w:style w:type="character" w:customStyle="1" w:styleId="ListLabel169">
    <w:name w:val="ListLabel 169"/>
    <w:qFormat/>
    <w:rPr>
      <w:color w:val="00000A"/>
      <w:sz w:val="19"/>
      <w:szCs w:val="19"/>
      <w:lang w:val="ru-RU" w:eastAsia="ru-RU"/>
    </w:rPr>
  </w:style>
  <w:style w:type="character" w:customStyle="1" w:styleId="ListLabel170">
    <w:name w:val="ListLabel 170"/>
    <w:qFormat/>
    <w:rPr>
      <w:color w:val="00000A"/>
      <w:sz w:val="19"/>
      <w:szCs w:val="19"/>
      <w:lang w:val="ru-RU" w:eastAsia="ru-RU"/>
    </w:rPr>
  </w:style>
  <w:style w:type="character" w:customStyle="1" w:styleId="ListLabel171">
    <w:name w:val="ListLabel 171"/>
    <w:qFormat/>
    <w:rPr>
      <w:rFonts w:eastAsia="Times New Roman" w:cs="Times New Roman"/>
      <w:color w:val="00000A"/>
      <w:sz w:val="19"/>
      <w:szCs w:val="19"/>
      <w:lang w:val="ru-RU" w:eastAsia="ru-RU"/>
    </w:rPr>
  </w:style>
  <w:style w:type="character" w:customStyle="1" w:styleId="ListLabel172">
    <w:name w:val="ListLabel 172"/>
    <w:qFormat/>
    <w:rPr>
      <w:color w:val="00000A"/>
      <w:sz w:val="19"/>
      <w:szCs w:val="19"/>
      <w:lang w:val="ru-RU" w:eastAsia="ru-RU"/>
    </w:rPr>
  </w:style>
  <w:style w:type="character" w:customStyle="1" w:styleId="ListLabel173">
    <w:name w:val="ListLabel 173"/>
    <w:qFormat/>
    <w:rPr>
      <w:color w:val="00000A"/>
      <w:sz w:val="19"/>
      <w:szCs w:val="19"/>
      <w:lang w:val="ru-RU" w:eastAsia="ru-RU"/>
    </w:rPr>
  </w:style>
  <w:style w:type="character" w:customStyle="1" w:styleId="ListLabel174">
    <w:name w:val="ListLabel 174"/>
    <w:qFormat/>
    <w:rPr>
      <w:color w:val="00000A"/>
      <w:sz w:val="19"/>
      <w:szCs w:val="19"/>
      <w:lang w:val="ru-RU" w:eastAsia="ru-RU"/>
    </w:rPr>
  </w:style>
  <w:style w:type="character" w:customStyle="1" w:styleId="ListLabel175">
    <w:name w:val="ListLabel 175"/>
    <w:qFormat/>
    <w:rPr>
      <w:color w:val="00000A"/>
      <w:sz w:val="19"/>
      <w:szCs w:val="19"/>
      <w:lang w:val="ru-RU" w:eastAsia="ru-RU"/>
    </w:rPr>
  </w:style>
  <w:style w:type="character" w:customStyle="1" w:styleId="ListLabel176">
    <w:name w:val="ListLabel 176"/>
    <w:qFormat/>
    <w:rPr>
      <w:color w:val="00000A"/>
      <w:sz w:val="19"/>
      <w:szCs w:val="19"/>
      <w:lang w:val="ru-RU" w:eastAsia="ru-RU"/>
    </w:rPr>
  </w:style>
  <w:style w:type="character" w:customStyle="1" w:styleId="ListLabel177">
    <w:name w:val="ListLabel 177"/>
    <w:qFormat/>
    <w:rPr>
      <w:color w:val="00000A"/>
      <w:sz w:val="19"/>
      <w:szCs w:val="19"/>
      <w:lang w:val="ru-RU" w:eastAsia="ru-RU"/>
    </w:rPr>
  </w:style>
  <w:style w:type="character" w:customStyle="1" w:styleId="ListLabel178">
    <w:name w:val="ListLabel 178"/>
    <w:qFormat/>
    <w:rPr>
      <w:color w:val="00000A"/>
      <w:sz w:val="19"/>
      <w:szCs w:val="19"/>
      <w:lang w:val="ru-RU" w:eastAsia="ru-RU"/>
    </w:rPr>
  </w:style>
  <w:style w:type="character" w:customStyle="1" w:styleId="ListLabel179">
    <w:name w:val="ListLabel 179"/>
    <w:qFormat/>
    <w:rPr>
      <w:rFonts w:eastAsia="Times New Roman" w:cs="Times New Roman"/>
      <w:color w:val="00000A"/>
      <w:sz w:val="19"/>
      <w:szCs w:val="19"/>
      <w:lang w:val="ru-RU" w:eastAsia="ru-RU"/>
    </w:rPr>
  </w:style>
  <w:style w:type="character" w:customStyle="1" w:styleId="ListLabel180">
    <w:name w:val="ListLabel 180"/>
    <w:qFormat/>
    <w:rPr>
      <w:color w:val="00000A"/>
      <w:sz w:val="19"/>
      <w:szCs w:val="19"/>
      <w:lang w:val="ru-RU" w:eastAsia="ru-RU"/>
    </w:rPr>
  </w:style>
  <w:style w:type="character" w:customStyle="1" w:styleId="ListLabel181">
    <w:name w:val="ListLabel 181"/>
    <w:qFormat/>
    <w:rPr>
      <w:color w:val="00000A"/>
      <w:sz w:val="19"/>
      <w:szCs w:val="19"/>
      <w:lang w:val="ru-RU" w:eastAsia="ru-RU"/>
    </w:rPr>
  </w:style>
  <w:style w:type="character" w:customStyle="1" w:styleId="ListLabel182">
    <w:name w:val="ListLabel 182"/>
    <w:qFormat/>
    <w:rPr>
      <w:color w:val="00000A"/>
      <w:sz w:val="19"/>
      <w:szCs w:val="19"/>
      <w:lang w:val="ru-RU" w:eastAsia="ru-RU"/>
    </w:rPr>
  </w:style>
  <w:style w:type="character" w:customStyle="1" w:styleId="ListLabel183">
    <w:name w:val="ListLabel 183"/>
    <w:qFormat/>
    <w:rPr>
      <w:color w:val="00000A"/>
      <w:sz w:val="19"/>
      <w:szCs w:val="19"/>
      <w:lang w:val="ru-RU" w:eastAsia="ru-RU"/>
    </w:rPr>
  </w:style>
  <w:style w:type="character" w:customStyle="1" w:styleId="ListLabel184">
    <w:name w:val="ListLabel 184"/>
    <w:qFormat/>
    <w:rPr>
      <w:color w:val="00000A"/>
      <w:sz w:val="19"/>
      <w:szCs w:val="19"/>
      <w:lang w:val="ru-RU" w:eastAsia="ru-RU"/>
    </w:rPr>
  </w:style>
  <w:style w:type="character" w:customStyle="1" w:styleId="ListLabel185">
    <w:name w:val="ListLabel 185"/>
    <w:qFormat/>
    <w:rPr>
      <w:color w:val="00000A"/>
      <w:sz w:val="19"/>
      <w:szCs w:val="19"/>
      <w:lang w:val="ru-RU" w:eastAsia="ru-RU"/>
    </w:rPr>
  </w:style>
  <w:style w:type="character" w:customStyle="1" w:styleId="ListLabel186">
    <w:name w:val="ListLabel 186"/>
    <w:qFormat/>
    <w:rPr>
      <w:color w:val="00000A"/>
      <w:sz w:val="19"/>
      <w:szCs w:val="19"/>
      <w:lang w:val="ru-RU" w:eastAsia="ru-RU"/>
    </w:rPr>
  </w:style>
  <w:style w:type="character" w:customStyle="1" w:styleId="ListLabel187">
    <w:name w:val="ListLabel 187"/>
    <w:qFormat/>
    <w:rPr>
      <w:rFonts w:eastAsia="Times New Roman" w:cs="Times New Roman"/>
      <w:color w:val="00000A"/>
      <w:sz w:val="19"/>
      <w:szCs w:val="19"/>
      <w:lang w:val="ru-RU" w:eastAsia="ru-RU"/>
    </w:rPr>
  </w:style>
  <w:style w:type="character" w:customStyle="1" w:styleId="ListLabel188">
    <w:name w:val="ListLabel 188"/>
    <w:qFormat/>
    <w:rPr>
      <w:color w:val="00000A"/>
      <w:sz w:val="19"/>
      <w:szCs w:val="19"/>
      <w:lang w:val="ru-RU" w:eastAsia="ru-RU"/>
    </w:rPr>
  </w:style>
  <w:style w:type="character" w:customStyle="1" w:styleId="ListLabel189">
    <w:name w:val="ListLabel 189"/>
    <w:qFormat/>
    <w:rPr>
      <w:color w:val="00000A"/>
      <w:sz w:val="19"/>
      <w:szCs w:val="19"/>
      <w:lang w:val="ru-RU" w:eastAsia="ru-RU"/>
    </w:rPr>
  </w:style>
  <w:style w:type="character" w:customStyle="1" w:styleId="ListLabel190">
    <w:name w:val="ListLabel 190"/>
    <w:qFormat/>
    <w:rPr>
      <w:color w:val="00000A"/>
      <w:sz w:val="19"/>
      <w:szCs w:val="19"/>
      <w:lang w:val="ru-RU" w:eastAsia="ru-RU"/>
    </w:rPr>
  </w:style>
  <w:style w:type="character" w:customStyle="1" w:styleId="ListLabel191">
    <w:name w:val="ListLabel 191"/>
    <w:qFormat/>
    <w:rPr>
      <w:color w:val="00000A"/>
      <w:sz w:val="19"/>
      <w:szCs w:val="19"/>
      <w:lang w:val="ru-RU" w:eastAsia="ru-RU"/>
    </w:rPr>
  </w:style>
  <w:style w:type="character" w:customStyle="1" w:styleId="ListLabel192">
    <w:name w:val="ListLabel 192"/>
    <w:qFormat/>
    <w:rPr>
      <w:color w:val="00000A"/>
      <w:sz w:val="19"/>
      <w:szCs w:val="19"/>
      <w:lang w:val="ru-RU" w:eastAsia="ru-RU"/>
    </w:rPr>
  </w:style>
  <w:style w:type="character" w:customStyle="1" w:styleId="ListLabel193">
    <w:name w:val="ListLabel 193"/>
    <w:qFormat/>
    <w:rPr>
      <w:color w:val="00000A"/>
      <w:sz w:val="19"/>
      <w:szCs w:val="19"/>
      <w:lang w:val="ru-RU" w:eastAsia="ru-RU"/>
    </w:rPr>
  </w:style>
  <w:style w:type="character" w:customStyle="1" w:styleId="ListLabel194">
    <w:name w:val="ListLabel 194"/>
    <w:qFormat/>
    <w:rPr>
      <w:color w:val="00000A"/>
      <w:sz w:val="19"/>
      <w:szCs w:val="19"/>
      <w:lang w:val="ru-RU" w:eastAsia="ru-RU"/>
    </w:rPr>
  </w:style>
  <w:style w:type="character" w:customStyle="1" w:styleId="ListLabel195">
    <w:name w:val="ListLabel 195"/>
    <w:qFormat/>
    <w:rPr>
      <w:rFonts w:eastAsia="Times New Roman" w:cs="Times New Roman"/>
      <w:color w:val="00000A"/>
      <w:sz w:val="19"/>
      <w:szCs w:val="19"/>
      <w:lang w:val="ru-RU" w:eastAsia="ru-RU"/>
    </w:rPr>
  </w:style>
  <w:style w:type="character" w:customStyle="1" w:styleId="ListLabel196">
    <w:name w:val="ListLabel 196"/>
    <w:qFormat/>
    <w:rPr>
      <w:color w:val="00000A"/>
      <w:sz w:val="19"/>
      <w:szCs w:val="19"/>
      <w:lang w:val="ru-RU" w:eastAsia="ru-RU"/>
    </w:rPr>
  </w:style>
  <w:style w:type="character" w:customStyle="1" w:styleId="ListLabel197">
    <w:name w:val="ListLabel 197"/>
    <w:qFormat/>
    <w:rPr>
      <w:color w:val="00000A"/>
      <w:sz w:val="19"/>
      <w:szCs w:val="19"/>
      <w:lang w:val="ru-RU" w:eastAsia="ru-RU"/>
    </w:rPr>
  </w:style>
  <w:style w:type="character" w:customStyle="1" w:styleId="ListLabel198">
    <w:name w:val="ListLabel 198"/>
    <w:qFormat/>
    <w:rPr>
      <w:color w:val="00000A"/>
      <w:sz w:val="19"/>
      <w:szCs w:val="19"/>
      <w:lang w:val="ru-RU" w:eastAsia="ru-RU"/>
    </w:rPr>
  </w:style>
  <w:style w:type="character" w:customStyle="1" w:styleId="ListLabel199">
    <w:name w:val="ListLabel 199"/>
    <w:qFormat/>
    <w:rPr>
      <w:color w:val="00000A"/>
      <w:sz w:val="19"/>
      <w:szCs w:val="19"/>
      <w:lang w:val="ru-RU" w:eastAsia="ru-RU"/>
    </w:rPr>
  </w:style>
  <w:style w:type="character" w:customStyle="1" w:styleId="ListLabel200">
    <w:name w:val="ListLabel 200"/>
    <w:qFormat/>
    <w:rPr>
      <w:color w:val="00000A"/>
      <w:sz w:val="19"/>
      <w:szCs w:val="19"/>
      <w:lang w:val="ru-RU" w:eastAsia="ru-RU"/>
    </w:rPr>
  </w:style>
  <w:style w:type="character" w:customStyle="1" w:styleId="ListLabel201">
    <w:name w:val="ListLabel 201"/>
    <w:qFormat/>
    <w:rPr>
      <w:color w:val="00000A"/>
      <w:sz w:val="19"/>
      <w:szCs w:val="19"/>
      <w:lang w:val="ru-RU" w:eastAsia="ru-RU"/>
    </w:rPr>
  </w:style>
  <w:style w:type="character" w:customStyle="1" w:styleId="ListLabel202">
    <w:name w:val="ListLabel 202"/>
    <w:qFormat/>
    <w:rPr>
      <w:color w:val="00000A"/>
      <w:sz w:val="19"/>
      <w:szCs w:val="19"/>
      <w:lang w:val="ru-RU" w:eastAsia="ru-RU"/>
    </w:rPr>
  </w:style>
  <w:style w:type="character" w:customStyle="1" w:styleId="ListLabel203">
    <w:name w:val="ListLabel 203"/>
    <w:qFormat/>
    <w:rPr>
      <w:rFonts w:eastAsia="Times New Roman" w:cs="Times New Roman"/>
      <w:color w:val="00000A"/>
      <w:sz w:val="19"/>
      <w:szCs w:val="19"/>
      <w:lang w:val="ru-RU" w:eastAsia="ru-RU"/>
    </w:rPr>
  </w:style>
  <w:style w:type="character" w:customStyle="1" w:styleId="ListLabel204">
    <w:name w:val="ListLabel 204"/>
    <w:qFormat/>
    <w:rPr>
      <w:color w:val="00000A"/>
      <w:sz w:val="19"/>
      <w:szCs w:val="19"/>
      <w:lang w:val="ru-RU" w:eastAsia="ru-RU"/>
    </w:rPr>
  </w:style>
  <w:style w:type="character" w:customStyle="1" w:styleId="ListLabel205">
    <w:name w:val="ListLabel 205"/>
    <w:qFormat/>
    <w:rPr>
      <w:color w:val="00000A"/>
      <w:sz w:val="19"/>
      <w:szCs w:val="19"/>
      <w:lang w:val="ru-RU" w:eastAsia="ru-RU"/>
    </w:rPr>
  </w:style>
  <w:style w:type="character" w:customStyle="1" w:styleId="ListLabel206">
    <w:name w:val="ListLabel 206"/>
    <w:qFormat/>
    <w:rPr>
      <w:color w:val="00000A"/>
      <w:sz w:val="19"/>
      <w:szCs w:val="19"/>
      <w:lang w:val="ru-RU" w:eastAsia="ru-RU"/>
    </w:rPr>
  </w:style>
  <w:style w:type="character" w:customStyle="1" w:styleId="ListLabel207">
    <w:name w:val="ListLabel 207"/>
    <w:qFormat/>
    <w:rPr>
      <w:color w:val="00000A"/>
      <w:sz w:val="19"/>
      <w:szCs w:val="19"/>
      <w:lang w:val="ru-RU" w:eastAsia="ru-RU"/>
    </w:rPr>
  </w:style>
  <w:style w:type="character" w:customStyle="1" w:styleId="ListLabel208">
    <w:name w:val="ListLabel 208"/>
    <w:qFormat/>
    <w:rPr>
      <w:color w:val="00000A"/>
      <w:sz w:val="19"/>
      <w:szCs w:val="19"/>
      <w:lang w:val="ru-RU" w:eastAsia="ru-RU"/>
    </w:rPr>
  </w:style>
  <w:style w:type="character" w:customStyle="1" w:styleId="ListLabel209">
    <w:name w:val="ListLabel 209"/>
    <w:qFormat/>
    <w:rPr>
      <w:color w:val="00000A"/>
      <w:sz w:val="19"/>
      <w:szCs w:val="19"/>
      <w:lang w:val="ru-RU" w:eastAsia="ru-RU"/>
    </w:rPr>
  </w:style>
  <w:style w:type="character" w:customStyle="1" w:styleId="ListLabel210">
    <w:name w:val="ListLabel 210"/>
    <w:qFormat/>
    <w:rPr>
      <w:color w:val="00000A"/>
      <w:sz w:val="19"/>
      <w:szCs w:val="19"/>
      <w:lang w:val="ru-RU" w:eastAsia="ru-RU"/>
    </w:rPr>
  </w:style>
  <w:style w:type="character" w:customStyle="1" w:styleId="ListLabel211">
    <w:name w:val="ListLabel 211"/>
    <w:qFormat/>
    <w:rPr>
      <w:rFonts w:eastAsia="Times New Roman" w:cs="Times New Roman"/>
      <w:color w:val="00000A"/>
      <w:sz w:val="19"/>
      <w:szCs w:val="19"/>
      <w:lang w:val="ru-RU" w:eastAsia="ru-RU"/>
    </w:rPr>
  </w:style>
  <w:style w:type="character" w:customStyle="1" w:styleId="ListLabel212">
    <w:name w:val="ListLabel 212"/>
    <w:qFormat/>
    <w:rPr>
      <w:color w:val="00000A"/>
      <w:sz w:val="19"/>
      <w:szCs w:val="19"/>
      <w:lang w:val="ru-RU" w:eastAsia="ru-RU"/>
    </w:rPr>
  </w:style>
  <w:style w:type="character" w:customStyle="1" w:styleId="ListLabel213">
    <w:name w:val="ListLabel 213"/>
    <w:qFormat/>
    <w:rPr>
      <w:color w:val="00000A"/>
      <w:sz w:val="19"/>
      <w:szCs w:val="19"/>
      <w:lang w:val="ru-RU" w:eastAsia="ru-RU"/>
    </w:rPr>
  </w:style>
  <w:style w:type="character" w:customStyle="1" w:styleId="ListLabel214">
    <w:name w:val="ListLabel 214"/>
    <w:qFormat/>
    <w:rPr>
      <w:color w:val="00000A"/>
      <w:sz w:val="19"/>
      <w:szCs w:val="19"/>
      <w:lang w:val="ru-RU" w:eastAsia="ru-RU"/>
    </w:rPr>
  </w:style>
  <w:style w:type="character" w:customStyle="1" w:styleId="ListLabel215">
    <w:name w:val="ListLabel 215"/>
    <w:qFormat/>
    <w:rPr>
      <w:color w:val="00000A"/>
      <w:sz w:val="19"/>
      <w:szCs w:val="19"/>
      <w:lang w:val="ru-RU" w:eastAsia="ru-RU"/>
    </w:rPr>
  </w:style>
  <w:style w:type="character" w:customStyle="1" w:styleId="ListLabel216">
    <w:name w:val="ListLabel 216"/>
    <w:qFormat/>
    <w:rPr>
      <w:color w:val="00000A"/>
      <w:sz w:val="19"/>
      <w:szCs w:val="19"/>
      <w:lang w:val="ru-RU" w:eastAsia="ru-RU"/>
    </w:rPr>
  </w:style>
  <w:style w:type="character" w:customStyle="1" w:styleId="ListLabel217">
    <w:name w:val="ListLabel 217"/>
    <w:qFormat/>
    <w:rPr>
      <w:color w:val="00000A"/>
      <w:sz w:val="19"/>
      <w:szCs w:val="19"/>
      <w:lang w:val="ru-RU" w:eastAsia="ru-RU"/>
    </w:rPr>
  </w:style>
  <w:style w:type="character" w:customStyle="1" w:styleId="ListLabel218">
    <w:name w:val="ListLabel 218"/>
    <w:qFormat/>
    <w:rPr>
      <w:color w:val="00000A"/>
      <w:sz w:val="19"/>
      <w:szCs w:val="19"/>
      <w:lang w:val="ru-RU" w:eastAsia="ru-RU"/>
    </w:rPr>
  </w:style>
  <w:style w:type="character" w:customStyle="1" w:styleId="ListLabel219">
    <w:name w:val="ListLabel 219"/>
    <w:qFormat/>
    <w:rPr>
      <w:rFonts w:eastAsia="Times New Roman" w:cs="Times New Roman"/>
      <w:color w:val="00000A"/>
      <w:sz w:val="19"/>
      <w:szCs w:val="19"/>
      <w:lang w:val="ru-RU" w:eastAsia="ru-RU"/>
    </w:rPr>
  </w:style>
  <w:style w:type="character" w:customStyle="1" w:styleId="ListLabel220">
    <w:name w:val="ListLabel 220"/>
    <w:qFormat/>
    <w:rPr>
      <w:color w:val="00000A"/>
      <w:sz w:val="19"/>
      <w:szCs w:val="19"/>
      <w:lang w:val="ru-RU" w:eastAsia="ru-RU"/>
    </w:rPr>
  </w:style>
  <w:style w:type="character" w:customStyle="1" w:styleId="ListLabel221">
    <w:name w:val="ListLabel 221"/>
    <w:qFormat/>
    <w:rPr>
      <w:color w:val="00000A"/>
      <w:sz w:val="19"/>
      <w:szCs w:val="19"/>
      <w:lang w:val="ru-RU" w:eastAsia="ru-RU"/>
    </w:rPr>
  </w:style>
  <w:style w:type="character" w:customStyle="1" w:styleId="ListLabel222">
    <w:name w:val="ListLabel 222"/>
    <w:qFormat/>
    <w:rPr>
      <w:color w:val="00000A"/>
      <w:sz w:val="19"/>
      <w:szCs w:val="19"/>
      <w:lang w:val="ru-RU" w:eastAsia="ru-RU"/>
    </w:rPr>
  </w:style>
  <w:style w:type="character" w:customStyle="1" w:styleId="ListLabel223">
    <w:name w:val="ListLabel 223"/>
    <w:qFormat/>
    <w:rPr>
      <w:color w:val="00000A"/>
      <w:sz w:val="19"/>
      <w:szCs w:val="19"/>
      <w:lang w:val="ru-RU" w:eastAsia="ru-RU"/>
    </w:rPr>
  </w:style>
  <w:style w:type="character" w:customStyle="1" w:styleId="ListLabel224">
    <w:name w:val="ListLabel 224"/>
    <w:qFormat/>
    <w:rPr>
      <w:color w:val="00000A"/>
      <w:sz w:val="19"/>
      <w:szCs w:val="19"/>
      <w:lang w:val="ru-RU" w:eastAsia="ru-RU"/>
    </w:rPr>
  </w:style>
  <w:style w:type="character" w:customStyle="1" w:styleId="ListLabel225">
    <w:name w:val="ListLabel 225"/>
    <w:qFormat/>
    <w:rPr>
      <w:color w:val="00000A"/>
      <w:sz w:val="19"/>
      <w:szCs w:val="19"/>
      <w:lang w:val="ru-RU" w:eastAsia="ru-RU"/>
    </w:rPr>
  </w:style>
  <w:style w:type="character" w:customStyle="1" w:styleId="ListLabel226">
    <w:name w:val="ListLabel 226"/>
    <w:qFormat/>
    <w:rPr>
      <w:color w:val="00000A"/>
      <w:sz w:val="19"/>
      <w:szCs w:val="19"/>
      <w:lang w:val="ru-RU" w:eastAsia="ru-RU"/>
    </w:rPr>
  </w:style>
  <w:style w:type="character" w:customStyle="1" w:styleId="ListLabel227">
    <w:name w:val="ListLabel 227"/>
    <w:qFormat/>
    <w:rPr>
      <w:rFonts w:eastAsia="Times New Roman" w:cs="Times New Roman"/>
      <w:color w:val="00000A"/>
      <w:sz w:val="19"/>
      <w:szCs w:val="19"/>
      <w:lang w:val="ru-RU" w:eastAsia="ru-RU"/>
    </w:rPr>
  </w:style>
  <w:style w:type="character" w:customStyle="1" w:styleId="ListLabel228">
    <w:name w:val="ListLabel 228"/>
    <w:qFormat/>
    <w:rPr>
      <w:color w:val="00000A"/>
      <w:sz w:val="19"/>
      <w:szCs w:val="19"/>
      <w:lang w:val="ru-RU" w:eastAsia="ru-RU"/>
    </w:rPr>
  </w:style>
  <w:style w:type="character" w:customStyle="1" w:styleId="ListLabel229">
    <w:name w:val="ListLabel 229"/>
    <w:qFormat/>
    <w:rPr>
      <w:color w:val="00000A"/>
      <w:sz w:val="19"/>
      <w:szCs w:val="19"/>
      <w:lang w:val="ru-RU" w:eastAsia="ru-RU"/>
    </w:rPr>
  </w:style>
  <w:style w:type="character" w:customStyle="1" w:styleId="ListLabel230">
    <w:name w:val="ListLabel 230"/>
    <w:qFormat/>
    <w:rPr>
      <w:color w:val="00000A"/>
      <w:sz w:val="19"/>
      <w:szCs w:val="19"/>
      <w:lang w:val="ru-RU" w:eastAsia="ru-RU"/>
    </w:rPr>
  </w:style>
  <w:style w:type="character" w:customStyle="1" w:styleId="ListLabel231">
    <w:name w:val="ListLabel 231"/>
    <w:qFormat/>
    <w:rPr>
      <w:color w:val="00000A"/>
      <w:sz w:val="19"/>
      <w:szCs w:val="19"/>
      <w:lang w:val="ru-RU" w:eastAsia="ru-RU"/>
    </w:rPr>
  </w:style>
  <w:style w:type="character" w:customStyle="1" w:styleId="ListLabel232">
    <w:name w:val="ListLabel 232"/>
    <w:qFormat/>
    <w:rPr>
      <w:color w:val="00000A"/>
      <w:sz w:val="19"/>
      <w:szCs w:val="19"/>
      <w:lang w:val="ru-RU" w:eastAsia="ru-RU"/>
    </w:rPr>
  </w:style>
  <w:style w:type="character" w:customStyle="1" w:styleId="ListLabel233">
    <w:name w:val="ListLabel 233"/>
    <w:qFormat/>
    <w:rPr>
      <w:color w:val="00000A"/>
      <w:sz w:val="19"/>
      <w:szCs w:val="19"/>
      <w:lang w:val="ru-RU" w:eastAsia="ru-RU"/>
    </w:rPr>
  </w:style>
  <w:style w:type="character" w:customStyle="1" w:styleId="ListLabel234">
    <w:name w:val="ListLabel 234"/>
    <w:qFormat/>
    <w:rPr>
      <w:color w:val="00000A"/>
      <w:sz w:val="19"/>
      <w:szCs w:val="19"/>
      <w:lang w:val="ru-RU" w:eastAsia="ru-RU"/>
    </w:rPr>
  </w:style>
  <w:style w:type="character" w:customStyle="1" w:styleId="ListLabel235">
    <w:name w:val="ListLabel 235"/>
    <w:qFormat/>
    <w:rPr>
      <w:rFonts w:eastAsia="Times New Roman" w:cs="Times New Roman"/>
      <w:b w:val="0"/>
      <w:bCs w:val="0"/>
      <w:color w:val="00000A"/>
      <w:sz w:val="19"/>
      <w:szCs w:val="19"/>
      <w:lang w:val="ru-RU" w:eastAsia="ru-RU"/>
    </w:rPr>
  </w:style>
  <w:style w:type="character" w:customStyle="1" w:styleId="ListLabel236">
    <w:name w:val="ListLabel 236"/>
    <w:qFormat/>
    <w:rPr>
      <w:color w:val="00000A"/>
      <w:sz w:val="19"/>
      <w:szCs w:val="19"/>
      <w:lang w:val="ru-RU" w:eastAsia="ru-RU"/>
    </w:rPr>
  </w:style>
  <w:style w:type="character" w:customStyle="1" w:styleId="ListLabel237">
    <w:name w:val="ListLabel 237"/>
    <w:qFormat/>
    <w:rPr>
      <w:color w:val="00000A"/>
      <w:sz w:val="19"/>
      <w:szCs w:val="19"/>
      <w:lang w:val="ru-RU" w:eastAsia="ru-RU"/>
    </w:rPr>
  </w:style>
  <w:style w:type="character" w:customStyle="1" w:styleId="ListLabel238">
    <w:name w:val="ListLabel 238"/>
    <w:qFormat/>
    <w:rPr>
      <w:color w:val="00000A"/>
      <w:sz w:val="19"/>
      <w:szCs w:val="19"/>
      <w:lang w:val="ru-RU" w:eastAsia="ru-RU"/>
    </w:rPr>
  </w:style>
  <w:style w:type="character" w:customStyle="1" w:styleId="ListLabel239">
    <w:name w:val="ListLabel 239"/>
    <w:qFormat/>
    <w:rPr>
      <w:color w:val="00000A"/>
      <w:sz w:val="19"/>
      <w:szCs w:val="19"/>
      <w:lang w:val="ru-RU" w:eastAsia="ru-RU"/>
    </w:rPr>
  </w:style>
  <w:style w:type="character" w:customStyle="1" w:styleId="ListLabel240">
    <w:name w:val="ListLabel 240"/>
    <w:qFormat/>
    <w:rPr>
      <w:color w:val="00000A"/>
      <w:sz w:val="19"/>
      <w:szCs w:val="19"/>
      <w:lang w:val="ru-RU" w:eastAsia="ru-RU"/>
    </w:rPr>
  </w:style>
  <w:style w:type="character" w:customStyle="1" w:styleId="ListLabel241">
    <w:name w:val="ListLabel 241"/>
    <w:qFormat/>
    <w:rPr>
      <w:color w:val="00000A"/>
      <w:sz w:val="19"/>
      <w:szCs w:val="19"/>
      <w:lang w:val="ru-RU" w:eastAsia="ru-RU"/>
    </w:rPr>
  </w:style>
  <w:style w:type="character" w:customStyle="1" w:styleId="ListLabel242">
    <w:name w:val="ListLabel 242"/>
    <w:qFormat/>
    <w:rPr>
      <w:color w:val="00000A"/>
      <w:sz w:val="19"/>
      <w:szCs w:val="19"/>
      <w:lang w:val="ru-RU" w:eastAsia="ru-RU"/>
    </w:rPr>
  </w:style>
  <w:style w:type="character" w:customStyle="1" w:styleId="ListLabel243">
    <w:name w:val="ListLabel 243"/>
    <w:qFormat/>
    <w:rPr>
      <w:rFonts w:eastAsia="Times New Roman" w:cs="Times New Roman"/>
      <w:b w:val="0"/>
      <w:bCs w:val="0"/>
      <w:color w:val="00000A"/>
      <w:sz w:val="19"/>
      <w:szCs w:val="19"/>
      <w:lang w:val="ru-RU" w:eastAsia="ru-RU"/>
    </w:rPr>
  </w:style>
  <w:style w:type="character" w:customStyle="1" w:styleId="ListLabel244">
    <w:name w:val="ListLabel 244"/>
    <w:qFormat/>
    <w:rPr>
      <w:color w:val="00000A"/>
      <w:sz w:val="19"/>
      <w:szCs w:val="19"/>
      <w:lang w:val="ru-RU" w:eastAsia="ru-RU"/>
    </w:rPr>
  </w:style>
  <w:style w:type="character" w:customStyle="1" w:styleId="ListLabel245">
    <w:name w:val="ListLabel 245"/>
    <w:qFormat/>
    <w:rPr>
      <w:color w:val="00000A"/>
      <w:sz w:val="19"/>
      <w:szCs w:val="19"/>
      <w:lang w:val="ru-RU" w:eastAsia="ru-RU"/>
    </w:rPr>
  </w:style>
  <w:style w:type="character" w:customStyle="1" w:styleId="ListLabel246">
    <w:name w:val="ListLabel 246"/>
    <w:qFormat/>
    <w:rPr>
      <w:color w:val="00000A"/>
      <w:sz w:val="19"/>
      <w:szCs w:val="19"/>
      <w:lang w:val="ru-RU" w:eastAsia="ru-RU"/>
    </w:rPr>
  </w:style>
  <w:style w:type="character" w:customStyle="1" w:styleId="ListLabel247">
    <w:name w:val="ListLabel 247"/>
    <w:qFormat/>
    <w:rPr>
      <w:color w:val="00000A"/>
      <w:sz w:val="19"/>
      <w:szCs w:val="19"/>
      <w:lang w:val="ru-RU" w:eastAsia="ru-RU"/>
    </w:rPr>
  </w:style>
  <w:style w:type="character" w:customStyle="1" w:styleId="ListLabel248">
    <w:name w:val="ListLabel 248"/>
    <w:qFormat/>
    <w:rPr>
      <w:color w:val="00000A"/>
      <w:sz w:val="19"/>
      <w:szCs w:val="19"/>
      <w:lang w:val="ru-RU" w:eastAsia="ru-RU"/>
    </w:rPr>
  </w:style>
  <w:style w:type="character" w:customStyle="1" w:styleId="ListLabel249">
    <w:name w:val="ListLabel 249"/>
    <w:qFormat/>
    <w:rPr>
      <w:color w:val="00000A"/>
      <w:sz w:val="19"/>
      <w:szCs w:val="19"/>
      <w:lang w:val="ru-RU" w:eastAsia="ru-RU"/>
    </w:rPr>
  </w:style>
  <w:style w:type="character" w:customStyle="1" w:styleId="ListLabel250">
    <w:name w:val="ListLabel 250"/>
    <w:qFormat/>
    <w:rPr>
      <w:color w:val="00000A"/>
      <w:sz w:val="19"/>
      <w:szCs w:val="19"/>
      <w:lang w:val="ru-RU" w:eastAsia="ru-RU"/>
    </w:rPr>
  </w:style>
  <w:style w:type="character" w:customStyle="1" w:styleId="ListLabel251">
    <w:name w:val="ListLabel 251"/>
    <w:qFormat/>
    <w:rPr>
      <w:rFonts w:eastAsia="Times New Roman" w:cs="Times New Roman"/>
      <w:b w:val="0"/>
      <w:bCs w:val="0"/>
      <w:color w:val="00000A"/>
      <w:sz w:val="19"/>
      <w:szCs w:val="19"/>
      <w:lang w:val="ru-RU" w:eastAsia="ru-RU"/>
    </w:rPr>
  </w:style>
  <w:style w:type="character" w:customStyle="1" w:styleId="ListLabel252">
    <w:name w:val="ListLabel 252"/>
    <w:qFormat/>
    <w:rPr>
      <w:color w:val="00000A"/>
      <w:sz w:val="19"/>
      <w:szCs w:val="19"/>
      <w:lang w:val="ru-RU" w:eastAsia="ru-RU"/>
    </w:rPr>
  </w:style>
  <w:style w:type="character" w:customStyle="1" w:styleId="ListLabel253">
    <w:name w:val="ListLabel 253"/>
    <w:qFormat/>
    <w:rPr>
      <w:color w:val="00000A"/>
      <w:sz w:val="19"/>
      <w:szCs w:val="19"/>
      <w:lang w:val="ru-RU" w:eastAsia="ru-RU"/>
    </w:rPr>
  </w:style>
  <w:style w:type="character" w:customStyle="1" w:styleId="ListLabel254">
    <w:name w:val="ListLabel 254"/>
    <w:qFormat/>
    <w:rPr>
      <w:color w:val="00000A"/>
      <w:sz w:val="19"/>
      <w:szCs w:val="19"/>
      <w:lang w:val="ru-RU" w:eastAsia="ru-RU"/>
    </w:rPr>
  </w:style>
  <w:style w:type="character" w:customStyle="1" w:styleId="ListLabel255">
    <w:name w:val="ListLabel 255"/>
    <w:qFormat/>
    <w:rPr>
      <w:color w:val="00000A"/>
      <w:sz w:val="19"/>
      <w:szCs w:val="19"/>
      <w:lang w:val="ru-RU" w:eastAsia="ru-RU"/>
    </w:rPr>
  </w:style>
  <w:style w:type="character" w:customStyle="1" w:styleId="ListLabel256">
    <w:name w:val="ListLabel 256"/>
    <w:qFormat/>
    <w:rPr>
      <w:color w:val="00000A"/>
      <w:sz w:val="19"/>
      <w:szCs w:val="19"/>
      <w:lang w:val="ru-RU" w:eastAsia="ru-RU"/>
    </w:rPr>
  </w:style>
  <w:style w:type="character" w:customStyle="1" w:styleId="ListLabel257">
    <w:name w:val="ListLabel 257"/>
    <w:qFormat/>
    <w:rPr>
      <w:color w:val="00000A"/>
      <w:sz w:val="19"/>
      <w:szCs w:val="19"/>
      <w:lang w:val="ru-RU" w:eastAsia="ru-RU"/>
    </w:rPr>
  </w:style>
  <w:style w:type="character" w:customStyle="1" w:styleId="ListLabel258">
    <w:name w:val="ListLabel 258"/>
    <w:qFormat/>
    <w:rPr>
      <w:color w:val="00000A"/>
      <w:sz w:val="19"/>
      <w:szCs w:val="19"/>
      <w:lang w:val="ru-RU" w:eastAsia="ru-RU"/>
    </w:rPr>
  </w:style>
  <w:style w:type="paragraph" w:customStyle="1" w:styleId="13">
    <w:name w:val="Заголовок1"/>
    <w:basedOn w:val="a"/>
    <w:next w:val="ab"/>
    <w:qFormat/>
    <w:pPr>
      <w:keepNext/>
      <w:spacing w:before="240" w:after="120"/>
    </w:pPr>
    <w:rPr>
      <w:rFonts w:ascii="Liberation Sans;Arial" w:eastAsia="Microsoft YaHei" w:hAnsi="Liberation Sans;Arial" w:cs="Mangal"/>
      <w:sz w:val="28"/>
      <w:szCs w:val="28"/>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Lohit Devanagari"/>
      <w:i/>
      <w:iCs/>
      <w:sz w:val="24"/>
      <w:szCs w:val="24"/>
    </w:rPr>
  </w:style>
  <w:style w:type="paragraph" w:customStyle="1" w:styleId="14">
    <w:name w:val="Указатель1"/>
    <w:basedOn w:val="a"/>
    <w:qFormat/>
    <w:pPr>
      <w:suppressLineNumbers/>
    </w:pPr>
    <w:rPr>
      <w:rFonts w:cs="Lohit Devanagari"/>
    </w:rPr>
  </w:style>
  <w:style w:type="paragraph" w:styleId="ae">
    <w:name w:val="Body Text Indent"/>
    <w:basedOn w:val="a"/>
    <w:pPr>
      <w:spacing w:after="120"/>
      <w:ind w:left="283"/>
    </w:pPr>
  </w:style>
  <w:style w:type="paragraph" w:styleId="af">
    <w:name w:val="footer"/>
    <w:basedOn w:val="a"/>
    <w:pPr>
      <w:tabs>
        <w:tab w:val="center" w:pos="4677"/>
        <w:tab w:val="right" w:pos="9355"/>
      </w:tabs>
    </w:pPr>
  </w:style>
  <w:style w:type="paragraph" w:styleId="af0">
    <w:name w:val="header"/>
    <w:basedOn w:val="a"/>
    <w:pPr>
      <w:tabs>
        <w:tab w:val="center" w:pos="4677"/>
        <w:tab w:val="right" w:pos="9355"/>
      </w:tabs>
    </w:pPr>
  </w:style>
  <w:style w:type="paragraph" w:styleId="af1">
    <w:name w:val="Subtitle"/>
    <w:basedOn w:val="a"/>
    <w:qFormat/>
    <w:pPr>
      <w:jc w:val="center"/>
    </w:pPr>
    <w:rPr>
      <w:b/>
      <w:bCs/>
      <w:szCs w:val="24"/>
    </w:rPr>
  </w:style>
  <w:style w:type="paragraph" w:customStyle="1" w:styleId="16">
    <w:name w:val="Указатель16"/>
    <w:basedOn w:val="a"/>
    <w:qFormat/>
    <w:pPr>
      <w:suppressLineNumbers/>
    </w:pPr>
    <w:rPr>
      <w:rFonts w:cs="Lohit Devanagari"/>
    </w:rPr>
  </w:style>
  <w:style w:type="paragraph" w:customStyle="1" w:styleId="15">
    <w:name w:val="Указатель15"/>
    <w:basedOn w:val="a"/>
    <w:qFormat/>
    <w:pPr>
      <w:suppressLineNumbers/>
    </w:pPr>
    <w:rPr>
      <w:rFonts w:cs="Lohit Devanagari"/>
    </w:rPr>
  </w:style>
  <w:style w:type="paragraph" w:customStyle="1" w:styleId="140">
    <w:name w:val="Указатель14"/>
    <w:basedOn w:val="a"/>
    <w:qFormat/>
    <w:pPr>
      <w:suppressLineNumbers/>
    </w:pPr>
    <w:rPr>
      <w:rFonts w:cs="Lohit Devanagari"/>
    </w:rPr>
  </w:style>
  <w:style w:type="paragraph" w:customStyle="1" w:styleId="130">
    <w:name w:val="Указатель13"/>
    <w:basedOn w:val="a"/>
    <w:qFormat/>
    <w:pPr>
      <w:suppressLineNumbers/>
    </w:pPr>
    <w:rPr>
      <w:rFonts w:cs="Lohit Devanagari"/>
    </w:rPr>
  </w:style>
  <w:style w:type="paragraph" w:customStyle="1" w:styleId="120">
    <w:name w:val="Указатель12"/>
    <w:basedOn w:val="a"/>
    <w:qFormat/>
    <w:pPr>
      <w:suppressLineNumbers/>
    </w:pPr>
    <w:rPr>
      <w:rFonts w:cs="Lohit Devanagari"/>
    </w:rPr>
  </w:style>
  <w:style w:type="paragraph" w:customStyle="1" w:styleId="110">
    <w:name w:val="Указатель11"/>
    <w:basedOn w:val="a"/>
    <w:qFormat/>
    <w:pPr>
      <w:suppressLineNumbers/>
    </w:pPr>
    <w:rPr>
      <w:rFonts w:cs="Lohit Devanagari"/>
    </w:rPr>
  </w:style>
  <w:style w:type="paragraph" w:customStyle="1" w:styleId="17">
    <w:name w:val="Название объекта1"/>
    <w:basedOn w:val="a"/>
    <w:qFormat/>
    <w:pPr>
      <w:suppressLineNumbers/>
      <w:spacing w:before="120" w:after="120"/>
    </w:pPr>
    <w:rPr>
      <w:rFonts w:cs="Mangal"/>
      <w:i/>
      <w:iCs/>
      <w:sz w:val="24"/>
      <w:szCs w:val="24"/>
    </w:rPr>
  </w:style>
  <w:style w:type="paragraph" w:customStyle="1" w:styleId="18">
    <w:name w:val="Указатель1"/>
    <w:basedOn w:val="a"/>
    <w:qFormat/>
    <w:pPr>
      <w:suppressLineNumbers/>
    </w:pPr>
    <w:rPr>
      <w:rFonts w:cs="Mangal"/>
    </w:rPr>
  </w:style>
  <w:style w:type="paragraph" w:customStyle="1" w:styleId="21">
    <w:name w:val="Основной текст 21"/>
    <w:basedOn w:val="a"/>
    <w:qFormat/>
    <w:pPr>
      <w:jc w:val="both"/>
    </w:pPr>
    <w:rPr>
      <w:rFonts w:ascii="NTTimes/Cyrillic;Times New Roma" w:hAnsi="NTTimes/Cyrillic;Times New Roma" w:cs="NTTimes/Cyrillic;Times New Roma"/>
      <w:sz w:val="24"/>
    </w:rPr>
  </w:style>
  <w:style w:type="paragraph" w:customStyle="1" w:styleId="19">
    <w:name w:val="Текст примечания1"/>
    <w:basedOn w:val="a"/>
    <w:qFormat/>
  </w:style>
  <w:style w:type="paragraph" w:customStyle="1" w:styleId="1a">
    <w:name w:val="Текст выноски1"/>
    <w:basedOn w:val="a"/>
    <w:qFormat/>
    <w:rPr>
      <w:rFonts w:ascii="Tahoma" w:hAnsi="Tahoma" w:cs="Tahoma"/>
      <w:sz w:val="16"/>
      <w:szCs w:val="16"/>
    </w:rPr>
  </w:style>
  <w:style w:type="paragraph" w:customStyle="1" w:styleId="CM1">
    <w:name w:val="CM1"/>
    <w:basedOn w:val="a"/>
    <w:qFormat/>
    <w:pPr>
      <w:widowControl w:val="0"/>
    </w:pPr>
    <w:rPr>
      <w:rFonts w:ascii="Arial" w:hAnsi="Arial" w:cs="Arial"/>
      <w:sz w:val="24"/>
      <w:szCs w:val="24"/>
    </w:rPr>
  </w:style>
  <w:style w:type="paragraph" w:customStyle="1" w:styleId="1b">
    <w:name w:val="Тема примечания1"/>
    <w:basedOn w:val="19"/>
    <w:qFormat/>
    <w:rPr>
      <w:b/>
      <w:bCs/>
    </w:rPr>
  </w:style>
  <w:style w:type="paragraph" w:customStyle="1" w:styleId="1c">
    <w:name w:val="Обычный (веб)1"/>
    <w:basedOn w:val="a"/>
    <w:qFormat/>
    <w:pPr>
      <w:spacing w:before="280" w:after="142" w:line="288" w:lineRule="auto"/>
    </w:pPr>
    <w:rPr>
      <w:color w:val="000000"/>
      <w:sz w:val="24"/>
      <w:szCs w:val="24"/>
    </w:rPr>
  </w:style>
  <w:style w:type="paragraph" w:customStyle="1" w:styleId="1d">
    <w:name w:val="Абзац списка1"/>
    <w:basedOn w:val="a"/>
    <w:qFormat/>
    <w:pPr>
      <w:ind w:left="720"/>
      <w:contextualSpacing/>
    </w:pPr>
    <w:rPr>
      <w:sz w:val="24"/>
      <w:szCs w:val="24"/>
    </w:rPr>
  </w:style>
  <w:style w:type="paragraph" w:customStyle="1" w:styleId="EndnoteSymbol">
    <w:name w:val="Endnote Symbol"/>
    <w:basedOn w:val="a"/>
    <w:qFormat/>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styleId="af4">
    <w:name w:val="Strong"/>
    <w:basedOn w:val="a0"/>
    <w:uiPriority w:val="22"/>
    <w:qFormat/>
    <w:rsid w:val="001F58C3"/>
    <w:rPr>
      <w:b/>
      <w:bCs/>
    </w:rPr>
  </w:style>
  <w:style w:type="paragraph" w:styleId="af5">
    <w:name w:val="Balloon Text"/>
    <w:basedOn w:val="a"/>
    <w:link w:val="af6"/>
    <w:semiHidden/>
    <w:unhideWhenUsed/>
    <w:rsid w:val="00D4274B"/>
    <w:rPr>
      <w:rFonts w:ascii="Segoe UI" w:hAnsi="Segoe UI" w:cs="Segoe UI"/>
      <w:sz w:val="18"/>
      <w:szCs w:val="18"/>
    </w:rPr>
  </w:style>
  <w:style w:type="character" w:customStyle="1" w:styleId="af6">
    <w:name w:val="Текст выноски Знак"/>
    <w:basedOn w:val="a0"/>
    <w:link w:val="af5"/>
    <w:semiHidden/>
    <w:rsid w:val="00D4274B"/>
    <w:rPr>
      <w:rFonts w:ascii="Segoe UI" w:eastAsia="Times New Roman" w:hAnsi="Segoe UI" w:cs="Segoe UI"/>
      <w:color w:val="00000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boscom.sp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3641</Words>
  <Characters>20758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ДОГОВОР ОКАЗАНИЯ УСЛУГ СВЯЗИ № ____</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СВЯЗИ № ____</dc:title>
  <dc:creator>-</dc:creator>
  <cp:lastModifiedBy>boscom.pc3.sec@outlook.com</cp:lastModifiedBy>
  <cp:revision>32</cp:revision>
  <cp:lastPrinted>2020-06-22T13:44:00Z</cp:lastPrinted>
  <dcterms:created xsi:type="dcterms:W3CDTF">2020-06-04T10:11:00Z</dcterms:created>
  <dcterms:modified xsi:type="dcterms:W3CDTF">2026-03-05T09:49:00Z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1033-10.1.0.6757</vt:lpwstr>
  </property>
  <property fmtid="{D5CDD505-2E9C-101B-9397-08002B2CF9AE}" pid="4" name="LinksUpToDate">
    <vt:bool>false</vt:bool>
  </property>
  <property fmtid="{D5CDD505-2E9C-101B-9397-08002B2CF9AE}" pid="5" name="ScaleCrop">
    <vt:bool>false</vt:bool>
  </property>
  <property fmtid="{D5CDD505-2E9C-101B-9397-08002B2CF9AE}" pid="6" name="_DocHome">
    <vt:i4>628490010</vt:i4>
  </property>
</Properties>
</file>